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13C8" w:rsidRPr="00073E82" w:rsidRDefault="00AD13C8" w:rsidP="00073E82">
      <w:pPr>
        <w:rPr>
          <w:b/>
          <w:sz w:val="28"/>
          <w:szCs w:val="28"/>
        </w:rPr>
      </w:pPr>
      <w:r w:rsidRPr="00073E82">
        <w:rPr>
          <w:rFonts w:hint="eastAsia"/>
          <w:b/>
          <w:sz w:val="28"/>
          <w:szCs w:val="28"/>
        </w:rPr>
        <w:t>李ゼミ</w:t>
      </w:r>
      <w:r w:rsidR="00D303CC" w:rsidRPr="00073E82">
        <w:rPr>
          <w:rFonts w:ascii="ＭＳ ゴシック" w:eastAsia="ＭＳ ゴシック" w:hAnsi="ＭＳ ゴシック"/>
          <w:b/>
          <w:sz w:val="28"/>
          <w:szCs w:val="28"/>
        </w:rPr>
        <w:t>MS</w:t>
      </w:r>
      <w:r w:rsidR="00D303CC" w:rsidRPr="00073E82">
        <w:rPr>
          <w:rFonts w:ascii="ＭＳ ゴシック" w:eastAsia="ＭＳ ゴシック" w:hAnsi="ＭＳ ゴシック" w:hint="eastAsia"/>
          <w:b/>
          <w:sz w:val="28"/>
          <w:szCs w:val="28"/>
        </w:rPr>
        <w:t>-</w:t>
      </w:r>
      <w:r w:rsidR="00D303CC" w:rsidRPr="00073E82">
        <w:rPr>
          <w:rFonts w:ascii="ＭＳ ゴシック" w:eastAsia="ＭＳ ゴシック" w:hAnsi="ＭＳ ゴシック"/>
          <w:b/>
          <w:sz w:val="28"/>
          <w:szCs w:val="28"/>
        </w:rPr>
        <w:t>26</w:t>
      </w:r>
      <w:r w:rsidR="00043643" w:rsidRPr="00073E82">
        <w:rPr>
          <w:rFonts w:ascii="ＭＳ ゴシック" w:eastAsia="ＭＳ ゴシック" w:hAnsi="ＭＳ ゴシック" w:hint="eastAsia"/>
          <w:b/>
          <w:sz w:val="28"/>
          <w:szCs w:val="28"/>
        </w:rPr>
        <w:t>戦略プラン「専門ゼミ体験型プログラム」活動</w:t>
      </w:r>
      <w:r w:rsidR="00D303CC" w:rsidRPr="00073E82">
        <w:rPr>
          <w:rFonts w:ascii="ＭＳ ゴシック" w:eastAsia="ＭＳ ゴシック" w:hAnsi="ＭＳ ゴシック" w:hint="eastAsia"/>
          <w:b/>
          <w:sz w:val="28"/>
          <w:szCs w:val="28"/>
        </w:rPr>
        <w:t>報告</w:t>
      </w:r>
    </w:p>
    <w:p w:rsidR="00D303CC" w:rsidRPr="00043643" w:rsidRDefault="00D303CC"/>
    <w:p w:rsidR="00D303CC" w:rsidRPr="00073E82" w:rsidRDefault="00067121">
      <w:pPr>
        <w:rPr>
          <w:b/>
          <w:sz w:val="24"/>
          <w:szCs w:val="24"/>
        </w:rPr>
      </w:pPr>
      <w:r w:rsidRPr="00073E82">
        <w:rPr>
          <w:rFonts w:hint="eastAsia"/>
          <w:b/>
          <w:sz w:val="24"/>
          <w:szCs w:val="24"/>
        </w:rPr>
        <w:t>◎</w:t>
      </w:r>
      <w:r w:rsidR="00D303CC" w:rsidRPr="00073E82">
        <w:rPr>
          <w:rFonts w:hint="eastAsia"/>
          <w:b/>
          <w:sz w:val="24"/>
          <w:szCs w:val="24"/>
        </w:rPr>
        <w:t>法政大学サステイナビリティ研究所　白井信雄教授招聘講演会開催</w:t>
      </w:r>
    </w:p>
    <w:p w:rsidR="00073E82" w:rsidRDefault="00073E82" w:rsidP="00073E82"/>
    <w:p w:rsidR="00067121" w:rsidRDefault="00D303CC" w:rsidP="00073E82">
      <w:r>
        <w:rPr>
          <w:rFonts w:hint="eastAsia"/>
        </w:rPr>
        <w:t>場所：</w:t>
      </w:r>
      <w:r w:rsidR="00067121">
        <w:rPr>
          <w:rFonts w:hint="eastAsia"/>
        </w:rPr>
        <w:t>１０月２４日</w:t>
      </w:r>
      <w:r w:rsidR="00067121">
        <w:rPr>
          <w:rFonts w:hint="eastAsia"/>
        </w:rPr>
        <w:t>13:10</w:t>
      </w:r>
      <w:r w:rsidR="00067121">
        <w:rPr>
          <w:rFonts w:hint="eastAsia"/>
        </w:rPr>
        <w:t>～</w:t>
      </w:r>
      <w:r w:rsidR="00067121">
        <w:rPr>
          <w:rFonts w:hint="eastAsia"/>
        </w:rPr>
        <w:t>14:40</w:t>
      </w:r>
      <w:r w:rsidR="00067121">
        <w:rPr>
          <w:rFonts w:hint="eastAsia"/>
        </w:rPr>
        <w:t>、本学</w:t>
      </w:r>
      <w:r w:rsidR="00067121">
        <w:rPr>
          <w:rFonts w:hint="eastAsia"/>
        </w:rPr>
        <w:t>H205</w:t>
      </w:r>
      <w:r w:rsidR="00067121">
        <w:rPr>
          <w:rFonts w:hint="eastAsia"/>
        </w:rPr>
        <w:t>教室</w:t>
      </w:r>
    </w:p>
    <w:p w:rsidR="00067121" w:rsidRDefault="00067121">
      <w:r>
        <w:rPr>
          <w:rFonts w:hint="eastAsia"/>
        </w:rPr>
        <w:t>講演テーマ：再生可能エネルギーと地域再生</w:t>
      </w:r>
    </w:p>
    <w:p w:rsidR="00067121" w:rsidRDefault="00E45515" w:rsidP="00D303CC">
      <w:pPr>
        <w:ind w:firstLineChars="100" w:firstLine="210"/>
      </w:pPr>
      <w:r>
        <w:rPr>
          <w:rFonts w:ascii="Century" w:hAnsi="Century" w:hint="eastAsia"/>
          <w:szCs w:val="21"/>
        </w:rPr>
        <w:t>MS26</w:t>
      </w:r>
      <w:r>
        <w:rPr>
          <w:rFonts w:ascii="Century" w:hAnsi="Century" w:hint="eastAsia"/>
          <w:szCs w:val="21"/>
        </w:rPr>
        <w:t>戦略プランの</w:t>
      </w:r>
      <w:r w:rsidR="00D303CC">
        <w:rPr>
          <w:rFonts w:ascii="Century" w:hAnsi="Century" w:hint="eastAsia"/>
          <w:szCs w:val="21"/>
        </w:rPr>
        <w:t>テーマである「再生可能エネルギー普及とエネルギー自治：飯田市の事例を題材として」</w:t>
      </w:r>
      <w:r>
        <w:rPr>
          <w:rFonts w:ascii="Century" w:hAnsi="Century" w:hint="eastAsia"/>
          <w:szCs w:val="21"/>
        </w:rPr>
        <w:t>に関する</w:t>
      </w:r>
      <w:r w:rsidR="00D303CC">
        <w:rPr>
          <w:rFonts w:ascii="Century" w:hAnsi="Century" w:hint="eastAsia"/>
          <w:szCs w:val="21"/>
        </w:rPr>
        <w:t>基礎理論と基盤知識の勉強のために、</w:t>
      </w:r>
      <w:r w:rsidR="00067121">
        <w:rPr>
          <w:rFonts w:hint="eastAsia"/>
        </w:rPr>
        <w:t>長年、再生可能エネルギーの地域再生関連研究に携わってきており、この分野では数多くの研究業績を有して</w:t>
      </w:r>
      <w:r w:rsidR="00D303CC">
        <w:rPr>
          <w:rFonts w:hint="eastAsia"/>
        </w:rPr>
        <w:t>いる</w:t>
      </w:r>
      <w:r w:rsidR="00067121">
        <w:rPr>
          <w:rFonts w:hint="eastAsia"/>
        </w:rPr>
        <w:t>、白井教授を本校に招へいし、講演</w:t>
      </w:r>
      <w:r w:rsidR="00067121">
        <w:rPr>
          <w:rFonts w:hint="eastAsia"/>
        </w:rPr>
        <w:t>1</w:t>
      </w:r>
      <w:r w:rsidR="00067121">
        <w:rPr>
          <w:rFonts w:hint="eastAsia"/>
        </w:rPr>
        <w:t>時間、質疑応答</w:t>
      </w:r>
      <w:r w:rsidR="00067121">
        <w:rPr>
          <w:rFonts w:hint="eastAsia"/>
        </w:rPr>
        <w:t>30</w:t>
      </w:r>
      <w:r w:rsidR="00067121">
        <w:rPr>
          <w:rFonts w:hint="eastAsia"/>
        </w:rPr>
        <w:t>分、合計</w:t>
      </w:r>
      <w:r w:rsidR="00067121">
        <w:rPr>
          <w:rFonts w:hint="eastAsia"/>
        </w:rPr>
        <w:t>1</w:t>
      </w:r>
      <w:r w:rsidR="00067121">
        <w:rPr>
          <w:rFonts w:hint="eastAsia"/>
        </w:rPr>
        <w:t>時間</w:t>
      </w:r>
      <w:r w:rsidR="00067121">
        <w:rPr>
          <w:rFonts w:hint="eastAsia"/>
        </w:rPr>
        <w:t>30</w:t>
      </w:r>
      <w:r w:rsidR="00067121">
        <w:rPr>
          <w:rFonts w:hint="eastAsia"/>
        </w:rPr>
        <w:t>分の講演会を行った。講演会に参加学生は、李ゼミ</w:t>
      </w:r>
      <w:r w:rsidR="00067121">
        <w:rPr>
          <w:rFonts w:hint="eastAsia"/>
        </w:rPr>
        <w:t>2</w:t>
      </w:r>
      <w:r w:rsidR="00067121">
        <w:rPr>
          <w:rFonts w:hint="eastAsia"/>
        </w:rPr>
        <w:t>年生（専門ゼミナールⅠ）</w:t>
      </w:r>
      <w:r w:rsidR="00067121">
        <w:rPr>
          <w:rFonts w:hint="eastAsia"/>
        </w:rPr>
        <w:t>13</w:t>
      </w:r>
      <w:r w:rsidR="00067121">
        <w:rPr>
          <w:rFonts w:hint="eastAsia"/>
        </w:rPr>
        <w:t>名、</w:t>
      </w:r>
      <w:r w:rsidR="00067121">
        <w:rPr>
          <w:rFonts w:hint="eastAsia"/>
        </w:rPr>
        <w:t>3</w:t>
      </w:r>
      <w:r w:rsidR="00067121">
        <w:rPr>
          <w:rFonts w:hint="eastAsia"/>
        </w:rPr>
        <w:t>年生（専門ゼミナールⅡ）</w:t>
      </w:r>
      <w:r w:rsidR="00067121">
        <w:rPr>
          <w:rFonts w:hint="eastAsia"/>
        </w:rPr>
        <w:t>14</w:t>
      </w:r>
      <w:r w:rsidR="00067121">
        <w:rPr>
          <w:rFonts w:hint="eastAsia"/>
        </w:rPr>
        <w:t>名、合計</w:t>
      </w:r>
      <w:r w:rsidR="00067121">
        <w:rPr>
          <w:rFonts w:hint="eastAsia"/>
        </w:rPr>
        <w:t>27</w:t>
      </w:r>
      <w:r w:rsidR="00067121">
        <w:rPr>
          <w:rFonts w:hint="eastAsia"/>
        </w:rPr>
        <w:t>名でした。</w:t>
      </w:r>
      <w:r w:rsidR="00FC1B89">
        <w:rPr>
          <w:rFonts w:hint="eastAsia"/>
        </w:rPr>
        <w:t>1</w:t>
      </w:r>
      <w:r w:rsidR="00FC1B89">
        <w:rPr>
          <w:rFonts w:hint="eastAsia"/>
        </w:rPr>
        <w:t>時間の講演のあと、学生たちと活発な質疑応答も行われた。</w:t>
      </w:r>
    </w:p>
    <w:p w:rsidR="00067121" w:rsidRPr="004014FD" w:rsidRDefault="00AB49F7">
      <w:pPr>
        <w:rPr>
          <w:rFonts w:asciiTheme="minorEastAsia" w:hAnsiTheme="minorEastAsia"/>
          <w:szCs w:val="21"/>
        </w:rPr>
      </w:pPr>
      <w:r>
        <w:rPr>
          <w:rFonts w:asciiTheme="minorEastAsia" w:hAnsiTheme="minorEastAsia" w:hint="eastAsia"/>
          <w:szCs w:val="21"/>
        </w:rPr>
        <w:t>白井教授の講演内容の要約は次のようである</w:t>
      </w:r>
      <w:r w:rsidR="00C849E0">
        <w:rPr>
          <w:rFonts w:asciiTheme="minorEastAsia" w:hAnsiTheme="minorEastAsia" w:hint="eastAsia"/>
          <w:szCs w:val="21"/>
        </w:rPr>
        <w:t>（講演PPTは添付資料をご参照）</w:t>
      </w:r>
      <w:r>
        <w:rPr>
          <w:rFonts w:asciiTheme="minorEastAsia" w:hAnsiTheme="minorEastAsia" w:hint="eastAsia"/>
          <w:szCs w:val="21"/>
        </w:rPr>
        <w:t>。</w:t>
      </w:r>
    </w:p>
    <w:p w:rsidR="00FC1B89" w:rsidRDefault="00AB49F7" w:rsidP="00FC1B89">
      <w:pPr>
        <w:ind w:firstLineChars="100" w:firstLine="210"/>
        <w:rPr>
          <w:rFonts w:asciiTheme="minorEastAsia" w:hAnsiTheme="minorEastAsia"/>
          <w:bCs/>
          <w:kern w:val="24"/>
          <w:szCs w:val="21"/>
        </w:rPr>
      </w:pPr>
      <w:r>
        <w:rPr>
          <w:rFonts w:asciiTheme="minorEastAsia" w:hAnsiTheme="minorEastAsia" w:hint="eastAsia"/>
          <w:szCs w:val="21"/>
        </w:rPr>
        <w:t>日本では2012年7月から固定価格買取制度がスタートした。この制度の目的は、再生可能エネルギーの</w:t>
      </w:r>
      <w:r w:rsidR="00067121" w:rsidRPr="00067121">
        <w:rPr>
          <w:rFonts w:asciiTheme="minorEastAsia" w:hAnsiTheme="minorEastAsia" w:hint="eastAsia"/>
          <w:bCs/>
          <w:kern w:val="24"/>
          <w:szCs w:val="21"/>
        </w:rPr>
        <w:t>市場を創出・拡大し、設備コスト等の低減化を図ることで、競争力のある電源に育てることが主な目的</w:t>
      </w:r>
      <w:r>
        <w:rPr>
          <w:rFonts w:asciiTheme="minorEastAsia" w:hAnsiTheme="minorEastAsia" w:hint="eastAsia"/>
          <w:bCs/>
          <w:kern w:val="24"/>
          <w:szCs w:val="21"/>
        </w:rPr>
        <w:t>である</w:t>
      </w:r>
      <w:r w:rsidR="00067121" w:rsidRPr="00067121">
        <w:rPr>
          <w:rFonts w:asciiTheme="minorEastAsia" w:hAnsiTheme="minorEastAsia" w:hint="eastAsia"/>
          <w:bCs/>
          <w:kern w:val="24"/>
          <w:szCs w:val="21"/>
        </w:rPr>
        <w:t>。</w:t>
      </w:r>
      <w:r w:rsidR="00FC1B89">
        <w:rPr>
          <w:rFonts w:asciiTheme="minorEastAsia" w:hAnsiTheme="minorEastAsia" w:hint="eastAsia"/>
          <w:bCs/>
          <w:kern w:val="24"/>
          <w:szCs w:val="21"/>
        </w:rPr>
        <w:t>この制度施行以来、日本の再生可能エネルギー発電割合は、約1%（2011年）から約7%</w:t>
      </w:r>
      <w:r w:rsidR="00D303CC">
        <w:rPr>
          <w:rFonts w:asciiTheme="minorEastAsia" w:hAnsiTheme="minorEastAsia" w:hint="eastAsia"/>
          <w:bCs/>
          <w:kern w:val="24"/>
          <w:szCs w:val="21"/>
        </w:rPr>
        <w:t>（2016年、ただし大型水力を除く）</w:t>
      </w:r>
      <w:r w:rsidR="00FC1B89">
        <w:rPr>
          <w:rFonts w:asciiTheme="minorEastAsia" w:hAnsiTheme="minorEastAsia" w:hint="eastAsia"/>
          <w:bCs/>
          <w:kern w:val="24"/>
          <w:szCs w:val="21"/>
        </w:rPr>
        <w:t>までに大きく伸びるようになった。ここで、単純な再生可能エネルギーの割合増加よりは、それが如何に地域再生に貢献したかについても検証する必要があるという。たとえばメガソーラーなど企業型再生可能エネルギーは、従</w:t>
      </w:r>
      <w:bookmarkStart w:id="0" w:name="_GoBack"/>
      <w:bookmarkEnd w:id="0"/>
      <w:r w:rsidR="00FC1B89">
        <w:rPr>
          <w:rFonts w:asciiTheme="minorEastAsia" w:hAnsiTheme="minorEastAsia" w:hint="eastAsia"/>
          <w:bCs/>
          <w:kern w:val="24"/>
          <w:szCs w:val="21"/>
        </w:rPr>
        <w:t>来の原発や化石エネルギー中心の集中型エネルギーシステムと根本的な変化はみられないからである。</w:t>
      </w:r>
    </w:p>
    <w:p w:rsidR="00067121" w:rsidRDefault="00D303CC" w:rsidP="00FC1B89">
      <w:pPr>
        <w:ind w:firstLineChars="100" w:firstLine="210"/>
        <w:rPr>
          <w:rFonts w:asciiTheme="minorEastAsia" w:hAnsiTheme="minorEastAsia"/>
          <w:bCs/>
          <w:kern w:val="24"/>
          <w:szCs w:val="21"/>
        </w:rPr>
      </w:pPr>
      <w:r>
        <w:rPr>
          <w:rFonts w:asciiTheme="minorEastAsia" w:hAnsiTheme="minorEastAsia" w:hint="eastAsia"/>
          <w:kern w:val="24"/>
          <w:szCs w:val="21"/>
        </w:rPr>
        <w:t>たとえば、</w:t>
      </w:r>
      <w:r w:rsidR="00067121" w:rsidRPr="004014FD">
        <w:rPr>
          <w:rFonts w:asciiTheme="minorEastAsia" w:hAnsiTheme="minorEastAsia" w:hint="eastAsia"/>
          <w:kern w:val="24"/>
          <w:szCs w:val="21"/>
        </w:rPr>
        <w:t>シューマッハ</w:t>
      </w:r>
      <w:r w:rsidR="00AB49F7">
        <w:rPr>
          <w:rFonts w:asciiTheme="minorEastAsia" w:hAnsiTheme="minorEastAsia" w:hint="eastAsia"/>
          <w:kern w:val="24"/>
          <w:szCs w:val="21"/>
        </w:rPr>
        <w:t>は</w:t>
      </w:r>
      <w:r w:rsidR="00067121" w:rsidRPr="004014FD">
        <w:rPr>
          <w:rFonts w:asciiTheme="minorEastAsia" w:hAnsiTheme="minorEastAsia" w:hint="eastAsia"/>
          <w:kern w:val="24"/>
          <w:szCs w:val="21"/>
        </w:rPr>
        <w:t>「中間技術」</w:t>
      </w:r>
      <w:r w:rsidR="00AB49F7">
        <w:rPr>
          <w:rFonts w:asciiTheme="minorEastAsia" w:hAnsiTheme="minorEastAsia" w:hint="eastAsia"/>
          <w:kern w:val="24"/>
          <w:szCs w:val="21"/>
        </w:rPr>
        <w:t>について、</w:t>
      </w:r>
      <w:r w:rsidR="00FC1B89">
        <w:rPr>
          <w:rFonts w:asciiTheme="minorEastAsia" w:hAnsiTheme="minorEastAsia" w:hint="eastAsia"/>
          <w:bCs/>
          <w:kern w:val="24"/>
          <w:szCs w:val="21"/>
        </w:rPr>
        <w:t>「現代の知識、経験の最良のものを活用し、分散化を促進</w:t>
      </w:r>
      <w:r w:rsidR="00067121" w:rsidRPr="004014FD">
        <w:rPr>
          <w:rFonts w:asciiTheme="minorEastAsia" w:hAnsiTheme="minorEastAsia" w:hint="eastAsia"/>
          <w:bCs/>
          <w:kern w:val="24"/>
          <w:szCs w:val="21"/>
        </w:rPr>
        <w:t>し、エコロジーの法則にそむかず、希少な資源を乱費せず、人間を機械に奉仕させるのではなく、人間に役立つように作られている。」</w:t>
      </w:r>
      <w:r w:rsidR="00AB49F7">
        <w:rPr>
          <w:rFonts w:asciiTheme="minorEastAsia" w:hAnsiTheme="minorEastAsia" w:hint="eastAsia"/>
          <w:bCs/>
          <w:kern w:val="24"/>
          <w:szCs w:val="21"/>
        </w:rPr>
        <w:t>と</w:t>
      </w:r>
      <w:r>
        <w:rPr>
          <w:rFonts w:asciiTheme="minorEastAsia" w:hAnsiTheme="minorEastAsia" w:hint="eastAsia"/>
          <w:bCs/>
          <w:kern w:val="24"/>
          <w:szCs w:val="21"/>
        </w:rPr>
        <w:t>定義している。原発や火力発電は</w:t>
      </w:r>
      <w:r w:rsidR="00AB49F7">
        <w:rPr>
          <w:rFonts w:asciiTheme="minorEastAsia" w:hAnsiTheme="minorEastAsia" w:hint="eastAsia"/>
          <w:bCs/>
          <w:kern w:val="24"/>
          <w:szCs w:val="21"/>
        </w:rPr>
        <w:t>、</w:t>
      </w:r>
      <w:r>
        <w:rPr>
          <w:rFonts w:asciiTheme="minorEastAsia" w:hAnsiTheme="minorEastAsia" w:hint="eastAsia"/>
          <w:bCs/>
          <w:kern w:val="24"/>
          <w:szCs w:val="21"/>
        </w:rPr>
        <w:t>一般の市民はアクセスできない「難解技術」であるが、</w:t>
      </w:r>
      <w:r w:rsidR="00AB49F7">
        <w:rPr>
          <w:rFonts w:asciiTheme="minorEastAsia" w:hAnsiTheme="minorEastAsia" w:hint="eastAsia"/>
          <w:bCs/>
          <w:kern w:val="24"/>
          <w:szCs w:val="21"/>
        </w:rPr>
        <w:t>再生可能エネルギーは</w:t>
      </w:r>
      <w:r w:rsidR="00067121" w:rsidRPr="00067121">
        <w:rPr>
          <w:rFonts w:asciiTheme="minorEastAsia" w:hAnsiTheme="minorEastAsia" w:hint="eastAsia"/>
          <w:bCs/>
          <w:kern w:val="24"/>
          <w:szCs w:val="21"/>
        </w:rPr>
        <w:t>、地域資源</w:t>
      </w:r>
      <w:r w:rsidR="00FC1B89">
        <w:rPr>
          <w:rFonts w:asciiTheme="minorEastAsia" w:hAnsiTheme="minorEastAsia" w:hint="eastAsia"/>
          <w:bCs/>
          <w:kern w:val="24"/>
          <w:szCs w:val="21"/>
        </w:rPr>
        <w:t>を利用する分散型エネルギーとして</w:t>
      </w:r>
      <w:r w:rsidR="00067121" w:rsidRPr="00067121">
        <w:rPr>
          <w:rFonts w:asciiTheme="minorEastAsia" w:hAnsiTheme="minorEastAsia" w:hint="eastAsia"/>
          <w:bCs/>
          <w:kern w:val="24"/>
          <w:szCs w:val="21"/>
        </w:rPr>
        <w:t>、中間技術の特徴を</w:t>
      </w:r>
      <w:r w:rsidR="00AB49F7">
        <w:rPr>
          <w:rFonts w:asciiTheme="minorEastAsia" w:hAnsiTheme="minorEastAsia" w:hint="eastAsia"/>
          <w:bCs/>
          <w:kern w:val="24"/>
          <w:szCs w:val="21"/>
        </w:rPr>
        <w:t>持っているという。</w:t>
      </w:r>
    </w:p>
    <w:p w:rsidR="00067121" w:rsidRPr="004014FD" w:rsidRDefault="00AB49F7" w:rsidP="00FC1B89">
      <w:pPr>
        <w:rPr>
          <w:rFonts w:asciiTheme="minorEastAsia" w:hAnsiTheme="minorEastAsia"/>
          <w:szCs w:val="21"/>
        </w:rPr>
      </w:pPr>
      <w:r>
        <w:rPr>
          <w:rFonts w:asciiTheme="minorEastAsia" w:hAnsiTheme="minorEastAsia" w:hint="eastAsia"/>
          <w:bCs/>
          <w:kern w:val="24"/>
          <w:szCs w:val="21"/>
        </w:rPr>
        <w:t xml:space="preserve">　さらに白井教授は、「エネルギー自治」とは、自分</w:t>
      </w:r>
      <w:r w:rsidR="00067121" w:rsidRPr="004014FD">
        <w:rPr>
          <w:rFonts w:asciiTheme="minorEastAsia" w:hAnsiTheme="minorEastAsia" w:hint="eastAsia"/>
          <w:bCs/>
          <w:kern w:val="24"/>
          <w:szCs w:val="21"/>
        </w:rPr>
        <w:t>たちの大事なエネルギーを自分たちで治める、そしてエネルギーと自分たちの関わり方を自分たちで律するという</w:t>
      </w:r>
      <w:r>
        <w:rPr>
          <w:rFonts w:asciiTheme="minorEastAsia" w:hAnsiTheme="minorEastAsia" w:hint="eastAsia"/>
          <w:bCs/>
          <w:kern w:val="24"/>
          <w:szCs w:val="21"/>
        </w:rPr>
        <w:t>ことであるという</w:t>
      </w:r>
      <w:r w:rsidR="00067121" w:rsidRPr="004014FD">
        <w:rPr>
          <w:rFonts w:asciiTheme="minorEastAsia" w:hAnsiTheme="minorEastAsia" w:hint="eastAsia"/>
          <w:bCs/>
          <w:kern w:val="24"/>
          <w:szCs w:val="21"/>
        </w:rPr>
        <w:t>。再生可能エネルギーは、分散型で地域に身近に存在し、比較的小規模で簡易な技術で利用できることから、地域の主体が自分たちで生成し、利用することに馴じみやすい。</w:t>
      </w:r>
      <w:r w:rsidR="00FC1B89">
        <w:rPr>
          <w:rFonts w:asciiTheme="minorEastAsia" w:hAnsiTheme="minorEastAsia" w:hint="eastAsia"/>
          <w:bCs/>
          <w:kern w:val="24"/>
          <w:szCs w:val="21"/>
        </w:rPr>
        <w:t>また</w:t>
      </w:r>
    </w:p>
    <w:p w:rsidR="00067121" w:rsidRDefault="00700830" w:rsidP="00FC1B89">
      <w:pPr>
        <w:rPr>
          <w:rFonts w:asciiTheme="minorEastAsia" w:hAnsiTheme="minorEastAsia"/>
          <w:bCs/>
          <w:szCs w:val="21"/>
        </w:rPr>
      </w:pPr>
      <w:r w:rsidRPr="004014FD">
        <w:rPr>
          <w:rFonts w:asciiTheme="minorEastAsia" w:hAnsiTheme="minorEastAsia" w:hint="eastAsia"/>
          <w:bCs/>
          <w:szCs w:val="21"/>
        </w:rPr>
        <w:t>再生可能エネルギーによる地域社会の変革でも、地域内はもとより地域を超えた対話とネットワークが活発な状態を目指していく。</w:t>
      </w:r>
      <w:r w:rsidR="00FC1B89">
        <w:rPr>
          <w:rFonts w:asciiTheme="minorEastAsia" w:hAnsiTheme="minorEastAsia" w:hint="eastAsia"/>
          <w:bCs/>
          <w:szCs w:val="21"/>
        </w:rPr>
        <w:t>したがって</w:t>
      </w:r>
      <w:r w:rsidR="00D303CC">
        <w:rPr>
          <w:rFonts w:asciiTheme="minorEastAsia" w:hAnsiTheme="minorEastAsia" w:hint="eastAsia"/>
          <w:bCs/>
          <w:szCs w:val="21"/>
        </w:rPr>
        <w:t>原発や</w:t>
      </w:r>
      <w:r w:rsidRPr="004014FD">
        <w:rPr>
          <w:rFonts w:asciiTheme="minorEastAsia" w:hAnsiTheme="minorEastAsia" w:hint="eastAsia"/>
          <w:bCs/>
          <w:szCs w:val="21"/>
        </w:rPr>
        <w:t>化石燃料への依存から脱却、工業系社会から自然循環によりそう農系社会への転換、環境負荷への地域外へのつけ回しから地域内での目に見える所での制御、エネルギーを外部に依存しない自給可能な地域の創</w:t>
      </w:r>
      <w:r w:rsidRPr="004014FD">
        <w:rPr>
          <w:rFonts w:asciiTheme="minorEastAsia" w:hAnsiTheme="minorEastAsia" w:hint="eastAsia"/>
          <w:bCs/>
          <w:szCs w:val="21"/>
        </w:rPr>
        <w:lastRenderedPageBreak/>
        <w:t>出等といった方向に、地域社会を変革していくことが、再生可能エネルギーの導入による変革目標として重要である</w:t>
      </w:r>
      <w:r w:rsidR="00FC1B89">
        <w:rPr>
          <w:rFonts w:asciiTheme="minorEastAsia" w:hAnsiTheme="minorEastAsia" w:hint="eastAsia"/>
          <w:bCs/>
          <w:szCs w:val="21"/>
        </w:rPr>
        <w:t>と結論付けている。</w:t>
      </w:r>
      <w:r w:rsidR="00D303CC">
        <w:rPr>
          <w:rFonts w:asciiTheme="minorEastAsia" w:hAnsiTheme="minorEastAsia" w:hint="eastAsia"/>
          <w:bCs/>
          <w:szCs w:val="21"/>
        </w:rPr>
        <w:t>&lt;残念ながら講演の写真は持っておりません&gt;</w:t>
      </w:r>
    </w:p>
    <w:p w:rsidR="00073E82" w:rsidRDefault="00073E82" w:rsidP="00FC1B89">
      <w:pPr>
        <w:rPr>
          <w:rFonts w:asciiTheme="minorEastAsia" w:hAnsiTheme="minorEastAsia"/>
          <w:bCs/>
          <w:szCs w:val="21"/>
        </w:rPr>
      </w:pPr>
    </w:p>
    <w:p w:rsidR="00073E82" w:rsidRPr="004014FD" w:rsidRDefault="00073E82" w:rsidP="00FC1B89">
      <w:pPr>
        <w:rPr>
          <w:rFonts w:asciiTheme="minorEastAsia" w:hAnsiTheme="minorEastAsia"/>
          <w:szCs w:val="21"/>
        </w:rPr>
      </w:pPr>
    </w:p>
    <w:p w:rsidR="00FC1B89" w:rsidRDefault="00FC1B89">
      <w:pPr>
        <w:rPr>
          <w:rFonts w:asciiTheme="minorEastAsia" w:hAnsiTheme="minorEastAsia"/>
          <w:b/>
          <w:sz w:val="24"/>
          <w:szCs w:val="24"/>
        </w:rPr>
      </w:pPr>
      <w:r w:rsidRPr="00073E82">
        <w:rPr>
          <w:rFonts w:asciiTheme="minorEastAsia" w:hAnsiTheme="minorEastAsia" w:hint="eastAsia"/>
          <w:b/>
          <w:sz w:val="24"/>
          <w:szCs w:val="24"/>
        </w:rPr>
        <w:t>◎</w:t>
      </w:r>
      <w:r w:rsidR="007F7897" w:rsidRPr="00073E82">
        <w:rPr>
          <w:rFonts w:asciiTheme="minorEastAsia" w:hAnsiTheme="minorEastAsia" w:hint="eastAsia"/>
          <w:b/>
          <w:sz w:val="24"/>
          <w:szCs w:val="24"/>
        </w:rPr>
        <w:t>飯田市再生可能エネルギー</w:t>
      </w:r>
      <w:r w:rsidR="00E45515" w:rsidRPr="00073E82">
        <w:rPr>
          <w:rFonts w:asciiTheme="minorEastAsia" w:hAnsiTheme="minorEastAsia" w:hint="eastAsia"/>
          <w:b/>
          <w:sz w:val="24"/>
          <w:szCs w:val="24"/>
        </w:rPr>
        <w:t>ゼミ現地</w:t>
      </w:r>
      <w:r w:rsidR="007F7897" w:rsidRPr="00073E82">
        <w:rPr>
          <w:rFonts w:asciiTheme="minorEastAsia" w:hAnsiTheme="minorEastAsia" w:hint="eastAsia"/>
          <w:b/>
          <w:sz w:val="24"/>
          <w:szCs w:val="24"/>
        </w:rPr>
        <w:t>調査</w:t>
      </w:r>
      <w:r w:rsidR="00D303CC" w:rsidRPr="00073E82">
        <w:rPr>
          <w:rFonts w:asciiTheme="minorEastAsia" w:hAnsiTheme="minorEastAsia" w:hint="eastAsia"/>
          <w:b/>
          <w:sz w:val="24"/>
          <w:szCs w:val="24"/>
        </w:rPr>
        <w:t>：11月16日～17日</w:t>
      </w:r>
    </w:p>
    <w:p w:rsidR="00073E82" w:rsidRPr="00073E82" w:rsidRDefault="00073E82">
      <w:pPr>
        <w:rPr>
          <w:rFonts w:asciiTheme="minorEastAsia" w:hAnsiTheme="minorEastAsia" w:hint="eastAsia"/>
          <w:b/>
          <w:sz w:val="24"/>
          <w:szCs w:val="24"/>
        </w:rPr>
      </w:pPr>
    </w:p>
    <w:p w:rsidR="007F7897" w:rsidRDefault="002F6B27">
      <w:r>
        <w:rPr>
          <w:rFonts w:asciiTheme="minorEastAsia" w:hAnsiTheme="minorEastAsia" w:hint="eastAsia"/>
        </w:rPr>
        <w:t>●</w:t>
      </w:r>
      <w:r w:rsidR="003A593B">
        <w:rPr>
          <w:rFonts w:asciiTheme="minorEastAsia" w:hAnsiTheme="minorEastAsia" w:hint="eastAsia"/>
        </w:rPr>
        <w:t>貸切バスを利用し、再生可能エネルギー導入の先進町として知られている</w:t>
      </w:r>
      <w:r w:rsidR="00584A0F">
        <w:rPr>
          <w:rFonts w:asciiTheme="minorEastAsia" w:hAnsiTheme="minorEastAsia" w:hint="eastAsia"/>
        </w:rPr>
        <w:t>長野県飯田市を訪問し、再生可能エネルギーが飯田市の地域再生にどれほど貢献したのか、また今後の普及課題は何なのか、また飯田市民は飯田市の取組みについてどのように考えているのかに関する調査を行いました。</w:t>
      </w:r>
      <w:r w:rsidR="007F7897">
        <w:rPr>
          <w:rFonts w:asciiTheme="minorEastAsia" w:hAnsiTheme="minorEastAsia" w:hint="eastAsia"/>
        </w:rPr>
        <w:t>参加者は、</w:t>
      </w:r>
      <w:r w:rsidR="007F7897">
        <w:rPr>
          <w:rFonts w:hint="eastAsia"/>
        </w:rPr>
        <w:t>李ゼミ</w:t>
      </w:r>
      <w:r w:rsidR="007F7897">
        <w:rPr>
          <w:rFonts w:hint="eastAsia"/>
        </w:rPr>
        <w:t>2</w:t>
      </w:r>
      <w:r w:rsidR="007F7897">
        <w:rPr>
          <w:rFonts w:hint="eastAsia"/>
        </w:rPr>
        <w:t>年生（専門ゼミナールⅠ）</w:t>
      </w:r>
      <w:r w:rsidR="003A593B">
        <w:rPr>
          <w:rFonts w:hint="eastAsia"/>
        </w:rPr>
        <w:t>12</w:t>
      </w:r>
      <w:r w:rsidR="007F7897">
        <w:rPr>
          <w:rFonts w:hint="eastAsia"/>
        </w:rPr>
        <w:t>名、</w:t>
      </w:r>
      <w:r w:rsidR="007F7897">
        <w:rPr>
          <w:rFonts w:hint="eastAsia"/>
        </w:rPr>
        <w:t>3</w:t>
      </w:r>
      <w:r w:rsidR="007F7897">
        <w:rPr>
          <w:rFonts w:hint="eastAsia"/>
        </w:rPr>
        <w:t>年生（専門ゼミナールⅡ）</w:t>
      </w:r>
      <w:r w:rsidR="007F7897">
        <w:rPr>
          <w:rFonts w:hint="eastAsia"/>
        </w:rPr>
        <w:t>14</w:t>
      </w:r>
      <w:r w:rsidR="007F7897">
        <w:rPr>
          <w:rFonts w:hint="eastAsia"/>
        </w:rPr>
        <w:t>名、合計</w:t>
      </w:r>
      <w:r w:rsidR="003A593B">
        <w:rPr>
          <w:rFonts w:hint="eastAsia"/>
        </w:rPr>
        <w:t>26</w:t>
      </w:r>
      <w:r w:rsidR="007F7897">
        <w:rPr>
          <w:rFonts w:hint="eastAsia"/>
        </w:rPr>
        <w:t>名でした。</w:t>
      </w:r>
    </w:p>
    <w:p w:rsidR="002F6B27" w:rsidRDefault="002F6B27" w:rsidP="002F6B27">
      <w:r>
        <w:rPr>
          <w:rFonts w:hint="eastAsia"/>
        </w:rPr>
        <w:t>●</w:t>
      </w:r>
      <w:r w:rsidR="00B23AF4">
        <w:rPr>
          <w:rFonts w:hint="eastAsia"/>
        </w:rPr>
        <w:t>11</w:t>
      </w:r>
      <w:r w:rsidR="00B23AF4">
        <w:rPr>
          <w:rFonts w:hint="eastAsia"/>
        </w:rPr>
        <w:t>月</w:t>
      </w:r>
      <w:r w:rsidR="00B23AF4">
        <w:rPr>
          <w:rFonts w:hint="eastAsia"/>
        </w:rPr>
        <w:t>16</w:t>
      </w:r>
      <w:r w:rsidR="00B23AF4">
        <w:rPr>
          <w:rFonts w:hint="eastAsia"/>
        </w:rPr>
        <w:t>日は、飯田市の近い昼神に泊まりましたが、当日夕食の後、夕方</w:t>
      </w:r>
      <w:r w:rsidR="00B23AF4">
        <w:rPr>
          <w:rFonts w:hint="eastAsia"/>
        </w:rPr>
        <w:t>8</w:t>
      </w:r>
      <w:r w:rsidR="00B23AF4">
        <w:rPr>
          <w:rFonts w:hint="eastAsia"/>
        </w:rPr>
        <w:t>時～</w:t>
      </w:r>
      <w:r w:rsidR="00B23AF4">
        <w:rPr>
          <w:rFonts w:hint="eastAsia"/>
        </w:rPr>
        <w:t>10</w:t>
      </w:r>
      <w:r w:rsidR="00B23AF4">
        <w:rPr>
          <w:rFonts w:hint="eastAsia"/>
        </w:rPr>
        <w:t>時</w:t>
      </w:r>
      <w:r w:rsidR="00B23AF4">
        <w:rPr>
          <w:rFonts w:hint="eastAsia"/>
        </w:rPr>
        <w:t>30</w:t>
      </w:r>
      <w:r w:rsidR="00B23AF4">
        <w:rPr>
          <w:rFonts w:hint="eastAsia"/>
        </w:rPr>
        <w:t>分までに参加ゼミ生全員が会議室に集まり、再生可能エネルギーと地域再生に関する討論会を開きました。</w:t>
      </w:r>
    </w:p>
    <w:p w:rsidR="002F6B27" w:rsidRDefault="002F6B27" w:rsidP="002F6B27">
      <w:pPr>
        <w:rPr>
          <w:rFonts w:asciiTheme="minorEastAsia" w:hAnsiTheme="minorEastAsia"/>
          <w:bCs/>
          <w:szCs w:val="21"/>
        </w:rPr>
      </w:pPr>
      <w:r>
        <w:rPr>
          <w:rFonts w:hint="eastAsia"/>
        </w:rPr>
        <w:t>●</w:t>
      </w:r>
      <w:r w:rsidR="00B23AF4">
        <w:rPr>
          <w:rFonts w:hint="eastAsia"/>
        </w:rPr>
        <w:t>11</w:t>
      </w:r>
      <w:r w:rsidR="00B23AF4">
        <w:rPr>
          <w:rFonts w:hint="eastAsia"/>
        </w:rPr>
        <w:t>月</w:t>
      </w:r>
      <w:r w:rsidR="00B23AF4">
        <w:rPr>
          <w:rFonts w:hint="eastAsia"/>
        </w:rPr>
        <w:t>17</w:t>
      </w:r>
      <w:r w:rsidR="00B23AF4">
        <w:rPr>
          <w:rFonts w:hint="eastAsia"/>
        </w:rPr>
        <w:t>日は、まず</w:t>
      </w:r>
      <w:r w:rsidR="00B23AF4">
        <w:rPr>
          <w:rFonts w:hint="eastAsia"/>
        </w:rPr>
        <w:t>09:30</w:t>
      </w:r>
      <w:r w:rsidR="00B23AF4">
        <w:rPr>
          <w:rFonts w:hint="eastAsia"/>
        </w:rPr>
        <w:t>～</w:t>
      </w:r>
      <w:r w:rsidR="00B23AF4">
        <w:rPr>
          <w:rFonts w:hint="eastAsia"/>
        </w:rPr>
        <w:t>10:30</w:t>
      </w:r>
      <w:r w:rsidR="00B23AF4">
        <w:rPr>
          <w:rFonts w:hint="eastAsia"/>
        </w:rPr>
        <w:t>に飯田市役所を訪問し、</w:t>
      </w:r>
      <w:r w:rsidR="006B02F1" w:rsidRPr="006B02F1">
        <w:rPr>
          <w:rFonts w:ascii="Arial" w:hAnsi="Arial" w:cs="Arial"/>
          <w:color w:val="222222"/>
          <w:szCs w:val="21"/>
        </w:rPr>
        <w:t>環境モデル都市推進課</w:t>
      </w:r>
      <w:r w:rsidR="006B02F1">
        <w:rPr>
          <w:rFonts w:ascii="Arial" w:hAnsi="Arial" w:cs="Arial" w:hint="eastAsia"/>
          <w:color w:val="222222"/>
          <w:szCs w:val="21"/>
        </w:rPr>
        <w:t>の</w:t>
      </w:r>
      <w:r w:rsidR="006B02F1" w:rsidRPr="006B02F1">
        <w:rPr>
          <w:rFonts w:ascii="Arial" w:hAnsi="Arial" w:cs="Arial"/>
          <w:color w:val="222222"/>
          <w:szCs w:val="21"/>
        </w:rPr>
        <w:t>有吉拓人</w:t>
      </w:r>
      <w:r w:rsidR="006B02F1">
        <w:rPr>
          <w:rFonts w:ascii="Arial" w:hAnsi="Arial" w:cs="Arial" w:hint="eastAsia"/>
          <w:color w:val="222222"/>
          <w:szCs w:val="21"/>
        </w:rPr>
        <w:t>さんから飯田市のこれまでの再生可能エネルギー普及への取り組み歴史と成果、そして課題について説明をしていただきました。</w:t>
      </w:r>
      <w:r w:rsidR="006B02F1">
        <w:rPr>
          <w:rFonts w:hint="eastAsia"/>
        </w:rPr>
        <w:t>11:00</w:t>
      </w:r>
      <w:r w:rsidR="006B02F1">
        <w:rPr>
          <w:rFonts w:hint="eastAsia"/>
        </w:rPr>
        <w:t>～</w:t>
      </w:r>
      <w:r w:rsidR="006B02F1">
        <w:rPr>
          <w:rFonts w:hint="eastAsia"/>
        </w:rPr>
        <w:t>12:00</w:t>
      </w:r>
      <w:r w:rsidR="006B02F1">
        <w:rPr>
          <w:rFonts w:hint="eastAsia"/>
        </w:rPr>
        <w:t>には、</w:t>
      </w:r>
      <w:r w:rsidR="006B02F1" w:rsidRPr="006B02F1">
        <w:rPr>
          <w:rFonts w:ascii="Arial" w:hAnsi="Arial" w:cs="Arial"/>
          <w:bCs/>
          <w:color w:val="555555"/>
          <w:szCs w:val="21"/>
        </w:rPr>
        <w:t>南信バイオマスのペレット製造工場</w:t>
      </w:r>
      <w:r w:rsidR="006B02F1">
        <w:rPr>
          <w:rFonts w:ascii="Arial" w:hAnsi="Arial" w:cs="Arial" w:hint="eastAsia"/>
          <w:bCs/>
          <w:color w:val="555555"/>
          <w:szCs w:val="21"/>
        </w:rPr>
        <w:t>を見学しました。</w:t>
      </w:r>
      <w:r w:rsidR="006B02F1" w:rsidRPr="006B02F1">
        <w:rPr>
          <w:rFonts w:ascii="Arial" w:hAnsi="Arial" w:cs="Arial"/>
          <w:bCs/>
          <w:color w:val="555555"/>
          <w:szCs w:val="21"/>
        </w:rPr>
        <w:t>見学</w:t>
      </w:r>
      <w:r w:rsidR="006B02F1">
        <w:rPr>
          <w:rFonts w:ascii="Arial" w:hAnsi="Arial" w:cs="Arial" w:hint="eastAsia"/>
          <w:bCs/>
          <w:color w:val="555555"/>
          <w:szCs w:val="21"/>
        </w:rPr>
        <w:t>の前に同工場の職員の</w:t>
      </w:r>
      <w:r w:rsidR="006B02F1" w:rsidRPr="006B02F1">
        <w:rPr>
          <w:rFonts w:ascii="Arial" w:hAnsi="Arial" w:cs="Arial"/>
          <w:bCs/>
          <w:color w:val="555555"/>
          <w:szCs w:val="21"/>
        </w:rPr>
        <w:t>井口潤子氏</w:t>
      </w:r>
      <w:r w:rsidR="006B02F1">
        <w:rPr>
          <w:rFonts w:ascii="Arial" w:hAnsi="Arial" w:cs="Arial" w:hint="eastAsia"/>
          <w:bCs/>
          <w:color w:val="555555"/>
          <w:szCs w:val="21"/>
        </w:rPr>
        <w:t>から、長野県の森林から間伐材などを活用したバイオマス燃料（木質ペレット）作り事業の意義について説明してもらいました。すなわち間伐により森林育成を促し、木質ペレット燃料により二酸化炭素削減に貢献することで、地域の経済循環と地球環境保全の両立が実現されているということでした。</w:t>
      </w:r>
      <w:r w:rsidR="006B02F1">
        <w:rPr>
          <w:rFonts w:ascii="Arial" w:hAnsi="Arial" w:cs="Arial" w:hint="eastAsia"/>
          <w:bCs/>
          <w:color w:val="555555"/>
          <w:szCs w:val="21"/>
        </w:rPr>
        <w:t>13:30</w:t>
      </w:r>
      <w:r w:rsidR="006B02F1">
        <w:rPr>
          <w:rFonts w:ascii="Arial" w:hAnsi="Arial" w:cs="Arial" w:hint="eastAsia"/>
          <w:bCs/>
          <w:color w:val="555555"/>
          <w:szCs w:val="21"/>
        </w:rPr>
        <w:t>～</w:t>
      </w:r>
      <w:r w:rsidR="006B02F1">
        <w:rPr>
          <w:rFonts w:ascii="Arial" w:hAnsi="Arial" w:cs="Arial" w:hint="eastAsia"/>
          <w:bCs/>
          <w:color w:val="555555"/>
          <w:szCs w:val="21"/>
        </w:rPr>
        <w:t>14:30</w:t>
      </w:r>
      <w:r w:rsidR="006B02F1">
        <w:rPr>
          <w:rFonts w:ascii="Arial" w:hAnsi="Arial" w:cs="Arial" w:hint="eastAsia"/>
          <w:bCs/>
          <w:color w:val="555555"/>
          <w:szCs w:val="21"/>
        </w:rPr>
        <w:t>には</w:t>
      </w:r>
      <w:r>
        <w:rPr>
          <w:rFonts w:ascii="Arial" w:hAnsi="Arial" w:cs="Arial" w:hint="eastAsia"/>
          <w:bCs/>
          <w:color w:val="555555"/>
          <w:szCs w:val="21"/>
        </w:rPr>
        <w:t>飯田市の再生可能エネルギー事業の中で最も成功事例として取り上げられている、おひさま進歩</w:t>
      </w:r>
      <w:r w:rsidR="00E45515">
        <w:rPr>
          <w:rFonts w:ascii="Arial" w:hAnsi="Arial" w:cs="Arial" w:hint="eastAsia"/>
          <w:bCs/>
          <w:color w:val="555555"/>
          <w:szCs w:val="21"/>
        </w:rPr>
        <w:t>エネルギー</w:t>
      </w:r>
      <w:r>
        <w:rPr>
          <w:rFonts w:ascii="Arial" w:hAnsi="Arial" w:cs="Arial" w:hint="eastAsia"/>
          <w:bCs/>
          <w:color w:val="555555"/>
          <w:szCs w:val="21"/>
        </w:rPr>
        <w:t>（株）を訪問し、関係者から、行政の支援と市民の出資、そして地元銀行の協力を下に、地域住民が初期投資なして太陽光システムを導入できる</w:t>
      </w:r>
      <w:r w:rsidRPr="002F6B27">
        <w:rPr>
          <w:rFonts w:asciiTheme="minorEastAsia" w:hAnsiTheme="minorEastAsia" w:hint="eastAsia"/>
          <w:bCs/>
          <w:szCs w:val="21"/>
        </w:rPr>
        <w:t>「おひさま</w:t>
      </w:r>
      <w:r w:rsidRPr="002F6B27">
        <w:rPr>
          <w:rFonts w:asciiTheme="minorEastAsia" w:hAnsiTheme="minorEastAsia"/>
          <w:bCs/>
          <w:szCs w:val="21"/>
        </w:rPr>
        <w:t>0</w:t>
      </w:r>
      <w:r w:rsidRPr="002F6B27">
        <w:rPr>
          <w:rFonts w:asciiTheme="minorEastAsia" w:hAnsiTheme="minorEastAsia" w:hint="eastAsia"/>
          <w:bCs/>
          <w:szCs w:val="21"/>
        </w:rPr>
        <w:t>円システム」による住宅用太陽光発電の全市展開（個人住宅対象）</w:t>
      </w:r>
      <w:r>
        <w:rPr>
          <w:rFonts w:asciiTheme="minorEastAsia" w:hAnsiTheme="minorEastAsia" w:hint="eastAsia"/>
          <w:bCs/>
          <w:szCs w:val="21"/>
        </w:rPr>
        <w:t>状況と成果に関する説明をしてもらいました。</w:t>
      </w:r>
    </w:p>
    <w:p w:rsidR="00064ACB" w:rsidRDefault="00064ACB" w:rsidP="002F6B27">
      <w:pPr>
        <w:rPr>
          <w:rFonts w:asciiTheme="minorEastAsia" w:hAnsiTheme="minorEastAsia"/>
          <w:bCs/>
          <w:szCs w:val="21"/>
        </w:rPr>
      </w:pPr>
    </w:p>
    <w:p w:rsidR="00073E82" w:rsidRDefault="00073E82" w:rsidP="002F6B27">
      <w:pPr>
        <w:rPr>
          <w:rFonts w:asciiTheme="minorEastAsia" w:hAnsiTheme="minorEastAsia"/>
          <w:bCs/>
          <w:szCs w:val="21"/>
        </w:rPr>
      </w:pPr>
    </w:p>
    <w:p w:rsidR="00073E82" w:rsidRDefault="00073E82" w:rsidP="002F6B27">
      <w:pPr>
        <w:rPr>
          <w:rFonts w:asciiTheme="minorEastAsia" w:hAnsiTheme="minorEastAsia"/>
          <w:bCs/>
          <w:szCs w:val="21"/>
        </w:rPr>
      </w:pPr>
    </w:p>
    <w:p w:rsidR="00073E82" w:rsidRDefault="00073E82" w:rsidP="002F6B27">
      <w:pPr>
        <w:rPr>
          <w:rFonts w:asciiTheme="minorEastAsia" w:hAnsiTheme="minorEastAsia"/>
          <w:bCs/>
          <w:szCs w:val="21"/>
        </w:rPr>
      </w:pPr>
    </w:p>
    <w:p w:rsidR="00073E82" w:rsidRDefault="00073E82" w:rsidP="002F6B27">
      <w:pPr>
        <w:rPr>
          <w:rFonts w:asciiTheme="minorEastAsia" w:hAnsiTheme="minorEastAsia"/>
          <w:bCs/>
          <w:szCs w:val="21"/>
        </w:rPr>
      </w:pPr>
    </w:p>
    <w:p w:rsidR="00073E82" w:rsidRDefault="00073E82" w:rsidP="002F6B27">
      <w:pPr>
        <w:rPr>
          <w:rFonts w:asciiTheme="minorEastAsia" w:hAnsiTheme="minorEastAsia"/>
          <w:bCs/>
          <w:szCs w:val="21"/>
        </w:rPr>
      </w:pPr>
    </w:p>
    <w:p w:rsidR="00073E82" w:rsidRDefault="00073E82" w:rsidP="002F6B27">
      <w:pPr>
        <w:rPr>
          <w:rFonts w:asciiTheme="minorEastAsia" w:hAnsiTheme="minorEastAsia"/>
          <w:bCs/>
          <w:szCs w:val="21"/>
        </w:rPr>
      </w:pPr>
    </w:p>
    <w:p w:rsidR="00073E82" w:rsidRDefault="00073E82" w:rsidP="002F6B27">
      <w:pPr>
        <w:rPr>
          <w:rFonts w:asciiTheme="minorEastAsia" w:hAnsiTheme="minorEastAsia"/>
          <w:bCs/>
          <w:szCs w:val="21"/>
        </w:rPr>
      </w:pPr>
    </w:p>
    <w:p w:rsidR="00073E82" w:rsidRDefault="00073E82" w:rsidP="002F6B27">
      <w:pPr>
        <w:rPr>
          <w:rFonts w:asciiTheme="minorEastAsia" w:hAnsiTheme="minorEastAsia"/>
          <w:bCs/>
          <w:szCs w:val="21"/>
        </w:rPr>
      </w:pPr>
    </w:p>
    <w:p w:rsidR="00073E82" w:rsidRDefault="00073E82" w:rsidP="002F6B27">
      <w:pPr>
        <w:rPr>
          <w:rFonts w:asciiTheme="minorEastAsia" w:hAnsiTheme="minorEastAsia" w:hint="eastAsia"/>
          <w:bCs/>
          <w:szCs w:val="21"/>
        </w:rPr>
      </w:pPr>
    </w:p>
    <w:p w:rsidR="00DE40A3" w:rsidRDefault="00AD13C8" w:rsidP="002F6B27">
      <w:pPr>
        <w:rPr>
          <w:rFonts w:asciiTheme="minorEastAsia" w:hAnsiTheme="minorEastAsia"/>
          <w:bCs/>
          <w:szCs w:val="21"/>
        </w:rPr>
      </w:pPr>
      <w:r>
        <w:rPr>
          <w:rFonts w:asciiTheme="minorEastAsia" w:hAnsiTheme="minorEastAsia" w:hint="eastAsia"/>
          <w:bCs/>
          <w:szCs w:val="21"/>
        </w:rPr>
        <w:lastRenderedPageBreak/>
        <w:t>飯田市役所で飯田市の再生可能エネルギー普及への取り組み状況について説明</w:t>
      </w:r>
      <w:r w:rsidR="00E45515">
        <w:rPr>
          <w:rFonts w:asciiTheme="minorEastAsia" w:hAnsiTheme="minorEastAsia" w:hint="eastAsia"/>
          <w:bCs/>
          <w:szCs w:val="21"/>
        </w:rPr>
        <w:t>会</w:t>
      </w:r>
    </w:p>
    <w:p w:rsidR="00DE40A3" w:rsidRDefault="00DE40A3" w:rsidP="002F6B27">
      <w:pPr>
        <w:rPr>
          <w:rFonts w:asciiTheme="minorEastAsia" w:hAnsiTheme="minorEastAsia"/>
          <w:bCs/>
          <w:szCs w:val="21"/>
        </w:rPr>
      </w:pPr>
      <w:r w:rsidRPr="00DE40A3">
        <w:rPr>
          <w:rFonts w:asciiTheme="minorEastAsia" w:hAnsiTheme="minorEastAsia"/>
          <w:bCs/>
          <w:noProof/>
          <w:szCs w:val="21"/>
        </w:rPr>
        <w:drawing>
          <wp:inline distT="0" distB="0" distL="0" distR="0">
            <wp:extent cx="3878580" cy="2908935"/>
            <wp:effectExtent l="0" t="0" r="7620" b="5715"/>
            <wp:docPr id="4" name="図 4" descr="C:\Users\Lee\Desktop\IMG_8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e\Desktop\IMG_829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78580" cy="2908935"/>
                    </a:xfrm>
                    <a:prstGeom prst="rect">
                      <a:avLst/>
                    </a:prstGeom>
                    <a:noFill/>
                    <a:ln>
                      <a:noFill/>
                    </a:ln>
                  </pic:spPr>
                </pic:pic>
              </a:graphicData>
            </a:graphic>
          </wp:inline>
        </w:drawing>
      </w:r>
    </w:p>
    <w:p w:rsidR="00DE40A3" w:rsidRDefault="00AD13C8" w:rsidP="002F6B27">
      <w:pPr>
        <w:rPr>
          <w:rFonts w:asciiTheme="minorEastAsia" w:hAnsiTheme="minorEastAsia"/>
          <w:bCs/>
          <w:szCs w:val="21"/>
        </w:rPr>
      </w:pPr>
      <w:r>
        <w:rPr>
          <w:rFonts w:asciiTheme="minorEastAsia" w:hAnsiTheme="minorEastAsia" w:hint="eastAsia"/>
          <w:bCs/>
          <w:szCs w:val="21"/>
        </w:rPr>
        <w:t>出所：引率教員撮影</w:t>
      </w:r>
    </w:p>
    <w:p w:rsidR="00DE40A3" w:rsidRDefault="00DE40A3" w:rsidP="002F6B27">
      <w:pPr>
        <w:rPr>
          <w:rFonts w:asciiTheme="minorEastAsia" w:hAnsiTheme="minorEastAsia"/>
          <w:bCs/>
          <w:szCs w:val="21"/>
        </w:rPr>
      </w:pPr>
    </w:p>
    <w:p w:rsidR="00064ACB" w:rsidRDefault="00064ACB" w:rsidP="002F6B27">
      <w:pPr>
        <w:rPr>
          <w:rFonts w:asciiTheme="minorEastAsia" w:hAnsiTheme="minorEastAsia"/>
          <w:bCs/>
          <w:szCs w:val="21"/>
        </w:rPr>
      </w:pPr>
      <w:r>
        <w:rPr>
          <w:rFonts w:asciiTheme="minorEastAsia" w:hAnsiTheme="minorEastAsia" w:hint="eastAsia"/>
          <w:bCs/>
          <w:szCs w:val="21"/>
        </w:rPr>
        <w:t>おひさま０円システムの仕組み</w:t>
      </w:r>
      <w:r w:rsidRPr="004F7CA4">
        <w:rPr>
          <w:b/>
          <w:noProof/>
        </w:rPr>
        <w:drawing>
          <wp:anchor distT="0" distB="0" distL="114300" distR="114300" simplePos="0" relativeHeight="251659264" behindDoc="1" locked="0" layoutInCell="1" allowOverlap="1" wp14:anchorId="13581FBD" wp14:editId="36C64A69">
            <wp:simplePos x="0" y="0"/>
            <wp:positionH relativeFrom="margin">
              <wp:align>left</wp:align>
            </wp:positionH>
            <wp:positionV relativeFrom="paragraph">
              <wp:posOffset>225425</wp:posOffset>
            </wp:positionV>
            <wp:extent cx="3939540" cy="2998470"/>
            <wp:effectExtent l="0" t="0" r="3810" b="0"/>
            <wp:wrapTight wrapText="bothSides">
              <wp:wrapPolygon edited="0">
                <wp:start x="0" y="0"/>
                <wp:lineTo x="0" y="21408"/>
                <wp:lineTo x="21516" y="21408"/>
                <wp:lineTo x="21516" y="0"/>
                <wp:lineTo x="0" y="0"/>
              </wp:wrapPolygon>
            </wp:wrapTight>
            <wp:docPr id="1" name="図 1" descr="http://ohisama-energy.co.jp/wp-content/uploads/2015/11/7594326967c45b469024a1b5a44606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hisama-energy.co.jp/wp-content/uploads/2015/11/7594326967c45b469024a1b5a44606e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9540" cy="2998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4ACB" w:rsidRDefault="00064ACB" w:rsidP="002F6B27">
      <w:pPr>
        <w:rPr>
          <w:rFonts w:asciiTheme="minorEastAsia" w:hAnsiTheme="minorEastAsia"/>
          <w:bCs/>
          <w:szCs w:val="21"/>
        </w:rPr>
      </w:pPr>
    </w:p>
    <w:p w:rsidR="00064ACB" w:rsidRDefault="00064ACB" w:rsidP="002F6B27">
      <w:pPr>
        <w:rPr>
          <w:rFonts w:asciiTheme="minorEastAsia" w:hAnsiTheme="minorEastAsia"/>
          <w:bCs/>
          <w:szCs w:val="21"/>
        </w:rPr>
      </w:pPr>
    </w:p>
    <w:p w:rsidR="00064ACB" w:rsidRDefault="00064ACB" w:rsidP="002F6B27">
      <w:pPr>
        <w:rPr>
          <w:rFonts w:asciiTheme="minorEastAsia" w:hAnsiTheme="minorEastAsia"/>
          <w:bCs/>
          <w:szCs w:val="21"/>
        </w:rPr>
      </w:pPr>
    </w:p>
    <w:p w:rsidR="00064ACB" w:rsidRDefault="00064ACB" w:rsidP="002F6B27">
      <w:pPr>
        <w:rPr>
          <w:rFonts w:asciiTheme="minorEastAsia" w:hAnsiTheme="minorEastAsia"/>
          <w:bCs/>
          <w:szCs w:val="21"/>
        </w:rPr>
      </w:pPr>
    </w:p>
    <w:p w:rsidR="00064ACB" w:rsidRDefault="00064ACB" w:rsidP="002F6B27">
      <w:pPr>
        <w:rPr>
          <w:rFonts w:asciiTheme="minorEastAsia" w:hAnsiTheme="minorEastAsia"/>
          <w:bCs/>
          <w:szCs w:val="21"/>
        </w:rPr>
      </w:pPr>
    </w:p>
    <w:p w:rsidR="00064ACB" w:rsidRDefault="00064ACB" w:rsidP="002F6B27">
      <w:pPr>
        <w:rPr>
          <w:rFonts w:asciiTheme="minorEastAsia" w:hAnsiTheme="minorEastAsia"/>
          <w:bCs/>
          <w:szCs w:val="21"/>
        </w:rPr>
      </w:pPr>
    </w:p>
    <w:p w:rsidR="00064ACB" w:rsidRDefault="00064ACB" w:rsidP="002F6B27">
      <w:pPr>
        <w:rPr>
          <w:rFonts w:asciiTheme="minorEastAsia" w:hAnsiTheme="minorEastAsia"/>
          <w:bCs/>
          <w:szCs w:val="21"/>
        </w:rPr>
      </w:pPr>
    </w:p>
    <w:p w:rsidR="00064ACB" w:rsidRDefault="00064ACB" w:rsidP="002F6B27">
      <w:pPr>
        <w:rPr>
          <w:rFonts w:asciiTheme="minorEastAsia" w:hAnsiTheme="minorEastAsia"/>
          <w:bCs/>
          <w:szCs w:val="21"/>
        </w:rPr>
      </w:pPr>
    </w:p>
    <w:p w:rsidR="00064ACB" w:rsidRDefault="00064ACB" w:rsidP="002F6B27">
      <w:pPr>
        <w:rPr>
          <w:rFonts w:asciiTheme="minorEastAsia" w:hAnsiTheme="minorEastAsia"/>
          <w:bCs/>
          <w:szCs w:val="21"/>
        </w:rPr>
      </w:pPr>
    </w:p>
    <w:p w:rsidR="00064ACB" w:rsidRDefault="00064ACB" w:rsidP="002F6B27">
      <w:pPr>
        <w:rPr>
          <w:rFonts w:asciiTheme="minorEastAsia" w:hAnsiTheme="minorEastAsia"/>
          <w:bCs/>
          <w:szCs w:val="21"/>
        </w:rPr>
      </w:pPr>
    </w:p>
    <w:p w:rsidR="00064ACB" w:rsidRDefault="00064ACB" w:rsidP="002F6B27">
      <w:pPr>
        <w:rPr>
          <w:rFonts w:asciiTheme="minorEastAsia" w:hAnsiTheme="minorEastAsia"/>
          <w:bCs/>
          <w:szCs w:val="21"/>
        </w:rPr>
      </w:pPr>
    </w:p>
    <w:p w:rsidR="00064ACB" w:rsidRDefault="00064ACB" w:rsidP="002F6B27">
      <w:pPr>
        <w:rPr>
          <w:rFonts w:asciiTheme="minorEastAsia" w:hAnsiTheme="minorEastAsia"/>
          <w:bCs/>
          <w:szCs w:val="21"/>
        </w:rPr>
      </w:pPr>
    </w:p>
    <w:p w:rsidR="00064ACB" w:rsidRDefault="00064ACB" w:rsidP="002F6B27">
      <w:pPr>
        <w:rPr>
          <w:rFonts w:asciiTheme="minorEastAsia" w:hAnsiTheme="minorEastAsia"/>
          <w:bCs/>
          <w:szCs w:val="21"/>
        </w:rPr>
      </w:pPr>
    </w:p>
    <w:p w:rsidR="00064ACB" w:rsidRDefault="00AD13C8" w:rsidP="002F6B27">
      <w:pPr>
        <w:rPr>
          <w:rFonts w:asciiTheme="minorEastAsia" w:hAnsiTheme="minorEastAsia"/>
          <w:bCs/>
          <w:szCs w:val="21"/>
        </w:rPr>
      </w:pPr>
      <w:r>
        <w:rPr>
          <w:rFonts w:asciiTheme="minorEastAsia" w:hAnsiTheme="minorEastAsia" w:hint="eastAsia"/>
          <w:bCs/>
          <w:szCs w:val="21"/>
        </w:rPr>
        <w:t>出所：おひさま進歩エネルギー（株）関係者の説明パワーポイントから</w:t>
      </w:r>
    </w:p>
    <w:p w:rsidR="00064ACB" w:rsidRDefault="00064ACB" w:rsidP="002F6B27">
      <w:pPr>
        <w:rPr>
          <w:rFonts w:asciiTheme="minorEastAsia" w:hAnsiTheme="minorEastAsia"/>
          <w:bCs/>
          <w:szCs w:val="21"/>
        </w:rPr>
      </w:pPr>
    </w:p>
    <w:p w:rsidR="00064ACB" w:rsidRDefault="00064ACB" w:rsidP="002F6B27">
      <w:pPr>
        <w:rPr>
          <w:rFonts w:asciiTheme="minorEastAsia" w:hAnsiTheme="minorEastAsia"/>
          <w:bCs/>
          <w:szCs w:val="21"/>
        </w:rPr>
      </w:pPr>
      <w:r w:rsidRPr="00E1257C">
        <w:rPr>
          <w:rFonts w:hint="eastAsia"/>
          <w:noProof/>
          <w:sz w:val="22"/>
          <w:szCs w:val="24"/>
        </w:rPr>
        <w:lastRenderedPageBreak/>
        <w:drawing>
          <wp:anchor distT="0" distB="0" distL="114300" distR="114300" simplePos="0" relativeHeight="251663360" behindDoc="1" locked="0" layoutInCell="1" allowOverlap="1" wp14:anchorId="118ACDF5" wp14:editId="150BEC06">
            <wp:simplePos x="0" y="0"/>
            <wp:positionH relativeFrom="margin">
              <wp:align>left</wp:align>
            </wp:positionH>
            <wp:positionV relativeFrom="paragraph">
              <wp:posOffset>225425</wp:posOffset>
            </wp:positionV>
            <wp:extent cx="3695700" cy="2411730"/>
            <wp:effectExtent l="0" t="0" r="0" b="7620"/>
            <wp:wrapThrough wrapText="bothSides">
              <wp:wrapPolygon edited="0">
                <wp:start x="0" y="0"/>
                <wp:lineTo x="0" y="21498"/>
                <wp:lineTo x="21489" y="21498"/>
                <wp:lineTo x="21489"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05918" cy="2418565"/>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bCs/>
          <w:szCs w:val="21"/>
        </w:rPr>
        <w:t>おひさま０円システムを活用した飯田市のある住宅の太陽光発電</w:t>
      </w:r>
    </w:p>
    <w:p w:rsidR="00AD13C8" w:rsidRDefault="00AD13C8" w:rsidP="002F6B27">
      <w:pPr>
        <w:rPr>
          <w:rFonts w:asciiTheme="minorEastAsia" w:hAnsiTheme="minorEastAsia"/>
          <w:bCs/>
          <w:szCs w:val="21"/>
        </w:rPr>
      </w:pPr>
    </w:p>
    <w:p w:rsidR="00064ACB" w:rsidRDefault="00064ACB" w:rsidP="002F6B27">
      <w:pPr>
        <w:rPr>
          <w:rFonts w:asciiTheme="minorEastAsia" w:hAnsiTheme="minorEastAsia"/>
          <w:bCs/>
          <w:szCs w:val="21"/>
        </w:rPr>
      </w:pPr>
    </w:p>
    <w:p w:rsidR="00064ACB" w:rsidRDefault="00064ACB" w:rsidP="002F6B27">
      <w:pPr>
        <w:rPr>
          <w:rFonts w:asciiTheme="minorEastAsia" w:hAnsiTheme="minorEastAsia"/>
          <w:bCs/>
          <w:szCs w:val="21"/>
        </w:rPr>
      </w:pPr>
    </w:p>
    <w:p w:rsidR="00064ACB" w:rsidRDefault="00064ACB" w:rsidP="002F6B27">
      <w:pPr>
        <w:rPr>
          <w:rFonts w:asciiTheme="minorEastAsia" w:hAnsiTheme="minorEastAsia"/>
          <w:bCs/>
          <w:szCs w:val="21"/>
        </w:rPr>
      </w:pPr>
    </w:p>
    <w:p w:rsidR="00064ACB" w:rsidRDefault="00064ACB" w:rsidP="002F6B27">
      <w:pPr>
        <w:rPr>
          <w:rFonts w:asciiTheme="minorEastAsia" w:hAnsiTheme="minorEastAsia"/>
          <w:bCs/>
          <w:szCs w:val="21"/>
        </w:rPr>
      </w:pPr>
    </w:p>
    <w:p w:rsidR="00064ACB" w:rsidRDefault="00064ACB" w:rsidP="002F6B27">
      <w:pPr>
        <w:rPr>
          <w:rFonts w:asciiTheme="minorEastAsia" w:hAnsiTheme="minorEastAsia"/>
          <w:bCs/>
          <w:szCs w:val="21"/>
        </w:rPr>
      </w:pPr>
    </w:p>
    <w:p w:rsidR="00064ACB" w:rsidRDefault="00064ACB" w:rsidP="002F6B27">
      <w:pPr>
        <w:rPr>
          <w:rFonts w:asciiTheme="minorEastAsia" w:hAnsiTheme="minorEastAsia"/>
          <w:bCs/>
          <w:szCs w:val="21"/>
        </w:rPr>
      </w:pPr>
    </w:p>
    <w:p w:rsidR="00064ACB" w:rsidRDefault="00064ACB" w:rsidP="002F6B27">
      <w:pPr>
        <w:rPr>
          <w:rFonts w:asciiTheme="minorEastAsia" w:hAnsiTheme="minorEastAsia"/>
          <w:bCs/>
          <w:szCs w:val="21"/>
        </w:rPr>
      </w:pPr>
    </w:p>
    <w:p w:rsidR="00064ACB" w:rsidRDefault="00064ACB" w:rsidP="002F6B27">
      <w:pPr>
        <w:rPr>
          <w:rFonts w:asciiTheme="minorEastAsia" w:hAnsiTheme="minorEastAsia"/>
          <w:bCs/>
          <w:szCs w:val="21"/>
        </w:rPr>
      </w:pPr>
    </w:p>
    <w:p w:rsidR="00AD13C8" w:rsidRDefault="00AD13C8" w:rsidP="002F6B27">
      <w:pPr>
        <w:rPr>
          <w:rFonts w:asciiTheme="minorEastAsia" w:hAnsiTheme="minorEastAsia"/>
          <w:bCs/>
          <w:szCs w:val="21"/>
        </w:rPr>
      </w:pPr>
    </w:p>
    <w:p w:rsidR="00AD13C8" w:rsidRDefault="00AD13C8" w:rsidP="002F6B27">
      <w:pPr>
        <w:rPr>
          <w:rFonts w:asciiTheme="minorEastAsia" w:hAnsiTheme="minorEastAsia"/>
          <w:bCs/>
          <w:szCs w:val="21"/>
        </w:rPr>
      </w:pPr>
    </w:p>
    <w:p w:rsidR="00064ACB" w:rsidRDefault="00AD13C8" w:rsidP="002F6B27">
      <w:pPr>
        <w:rPr>
          <w:rFonts w:asciiTheme="minorEastAsia" w:hAnsiTheme="minorEastAsia"/>
          <w:bCs/>
          <w:szCs w:val="21"/>
        </w:rPr>
      </w:pPr>
      <w:r>
        <w:rPr>
          <w:rFonts w:asciiTheme="minorEastAsia" w:hAnsiTheme="minorEastAsia" w:hint="eastAsia"/>
          <w:bCs/>
          <w:szCs w:val="21"/>
        </w:rPr>
        <w:t>出所：参加学生撮影</w:t>
      </w:r>
    </w:p>
    <w:p w:rsidR="00064ACB" w:rsidRDefault="00064ACB" w:rsidP="002F6B27">
      <w:pPr>
        <w:rPr>
          <w:rFonts w:asciiTheme="minorEastAsia" w:hAnsiTheme="minorEastAsia"/>
          <w:bCs/>
          <w:szCs w:val="21"/>
        </w:rPr>
      </w:pPr>
    </w:p>
    <w:p w:rsidR="00073E82" w:rsidRDefault="00073E82" w:rsidP="002F6B27">
      <w:pPr>
        <w:rPr>
          <w:rFonts w:ascii="Arial" w:hAnsi="Arial" w:cs="Arial"/>
          <w:bCs/>
          <w:color w:val="555555"/>
          <w:szCs w:val="21"/>
        </w:rPr>
      </w:pPr>
    </w:p>
    <w:p w:rsidR="00AD13C8" w:rsidRDefault="00AD13C8" w:rsidP="002F6B27">
      <w:pPr>
        <w:rPr>
          <w:rFonts w:asciiTheme="minorEastAsia" w:hAnsiTheme="minorEastAsia"/>
          <w:bCs/>
          <w:szCs w:val="21"/>
        </w:rPr>
      </w:pPr>
      <w:r w:rsidRPr="006B02F1">
        <w:rPr>
          <w:rFonts w:ascii="Arial" w:hAnsi="Arial" w:cs="Arial"/>
          <w:bCs/>
          <w:color w:val="555555"/>
          <w:szCs w:val="21"/>
        </w:rPr>
        <w:t>南信バイオマスのペレット製造工場</w:t>
      </w:r>
      <w:r>
        <w:rPr>
          <w:rFonts w:ascii="Arial" w:hAnsi="Arial" w:cs="Arial" w:hint="eastAsia"/>
          <w:bCs/>
          <w:color w:val="555555"/>
          <w:szCs w:val="21"/>
        </w:rPr>
        <w:t>関係者が、ペレットを利用したストーブの前でペレット製造工程について説明</w:t>
      </w:r>
    </w:p>
    <w:p w:rsidR="00AD13C8" w:rsidRDefault="00AD13C8" w:rsidP="002F6B27">
      <w:pPr>
        <w:rPr>
          <w:rFonts w:asciiTheme="minorEastAsia" w:hAnsiTheme="minorEastAsia"/>
          <w:bCs/>
          <w:szCs w:val="21"/>
        </w:rPr>
      </w:pPr>
      <w:r w:rsidRPr="00AD13C8">
        <w:rPr>
          <w:rFonts w:asciiTheme="minorEastAsia" w:hAnsiTheme="minorEastAsia"/>
          <w:bCs/>
          <w:noProof/>
          <w:szCs w:val="21"/>
        </w:rPr>
        <w:drawing>
          <wp:inline distT="0" distB="0" distL="0" distR="0">
            <wp:extent cx="4472940" cy="3354705"/>
            <wp:effectExtent l="0" t="0" r="3810" b="0"/>
            <wp:docPr id="6" name="図 6" descr="C:\Users\Lee\Desktop\IMG_8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e\Desktop\IMG_83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2940" cy="3354705"/>
                    </a:xfrm>
                    <a:prstGeom prst="rect">
                      <a:avLst/>
                    </a:prstGeom>
                    <a:noFill/>
                    <a:ln>
                      <a:noFill/>
                    </a:ln>
                  </pic:spPr>
                </pic:pic>
              </a:graphicData>
            </a:graphic>
          </wp:inline>
        </w:drawing>
      </w:r>
    </w:p>
    <w:p w:rsidR="00AD13C8" w:rsidRDefault="00AD13C8" w:rsidP="002F6B27">
      <w:pPr>
        <w:rPr>
          <w:rFonts w:asciiTheme="minorEastAsia" w:hAnsiTheme="minorEastAsia"/>
          <w:bCs/>
          <w:szCs w:val="21"/>
        </w:rPr>
      </w:pPr>
      <w:r>
        <w:rPr>
          <w:rFonts w:asciiTheme="minorEastAsia" w:hAnsiTheme="minorEastAsia" w:hint="eastAsia"/>
          <w:bCs/>
          <w:szCs w:val="21"/>
        </w:rPr>
        <w:t>出所：引率教員撮影</w:t>
      </w:r>
    </w:p>
    <w:p w:rsidR="00AD13C8" w:rsidRDefault="00AD13C8" w:rsidP="002F6B27">
      <w:pPr>
        <w:rPr>
          <w:rFonts w:asciiTheme="minorEastAsia" w:hAnsiTheme="minorEastAsia"/>
          <w:bCs/>
          <w:szCs w:val="21"/>
        </w:rPr>
      </w:pPr>
    </w:p>
    <w:p w:rsidR="00073E82" w:rsidRDefault="00073E82" w:rsidP="002F6B27">
      <w:pPr>
        <w:rPr>
          <w:rFonts w:asciiTheme="minorEastAsia" w:hAnsiTheme="minorEastAsia"/>
          <w:bCs/>
          <w:szCs w:val="21"/>
        </w:rPr>
      </w:pPr>
    </w:p>
    <w:p w:rsidR="00073E82" w:rsidRDefault="00073E82" w:rsidP="002F6B27">
      <w:pPr>
        <w:rPr>
          <w:rFonts w:asciiTheme="minorEastAsia" w:hAnsiTheme="minorEastAsia" w:hint="eastAsia"/>
          <w:bCs/>
          <w:szCs w:val="21"/>
        </w:rPr>
      </w:pPr>
    </w:p>
    <w:p w:rsidR="00AD13C8" w:rsidRDefault="00AD13C8" w:rsidP="002F6B27">
      <w:pPr>
        <w:rPr>
          <w:rFonts w:asciiTheme="minorEastAsia" w:hAnsiTheme="minorEastAsia"/>
          <w:bCs/>
          <w:szCs w:val="21"/>
        </w:rPr>
      </w:pPr>
      <w:r>
        <w:rPr>
          <w:rFonts w:asciiTheme="minorEastAsia" w:hAnsiTheme="minorEastAsia" w:hint="eastAsia"/>
          <w:bCs/>
          <w:szCs w:val="21"/>
        </w:rPr>
        <w:lastRenderedPageBreak/>
        <w:t>木質ペレット製造工場内で完成されたペレットに触れる学生たち</w:t>
      </w:r>
    </w:p>
    <w:p w:rsidR="00AD13C8" w:rsidRDefault="00AD13C8" w:rsidP="002F6B27">
      <w:pPr>
        <w:rPr>
          <w:rFonts w:asciiTheme="minorEastAsia" w:hAnsiTheme="minorEastAsia"/>
          <w:bCs/>
          <w:szCs w:val="21"/>
        </w:rPr>
      </w:pPr>
      <w:r w:rsidRPr="00AD13C8">
        <w:rPr>
          <w:rFonts w:asciiTheme="minorEastAsia" w:hAnsiTheme="minorEastAsia"/>
          <w:bCs/>
          <w:noProof/>
          <w:szCs w:val="21"/>
        </w:rPr>
        <w:drawing>
          <wp:inline distT="0" distB="0" distL="0" distR="0">
            <wp:extent cx="4457700" cy="3343275"/>
            <wp:effectExtent l="0" t="0" r="0" b="9525"/>
            <wp:docPr id="5" name="図 5" descr="C:\Users\Lee\Desktop\IMG_8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e\Desktop\IMG_83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7700" cy="3343275"/>
                    </a:xfrm>
                    <a:prstGeom prst="rect">
                      <a:avLst/>
                    </a:prstGeom>
                    <a:noFill/>
                    <a:ln>
                      <a:noFill/>
                    </a:ln>
                  </pic:spPr>
                </pic:pic>
              </a:graphicData>
            </a:graphic>
          </wp:inline>
        </w:drawing>
      </w:r>
    </w:p>
    <w:p w:rsidR="00AD13C8" w:rsidRDefault="00AD13C8" w:rsidP="002F6B27">
      <w:pPr>
        <w:rPr>
          <w:rFonts w:asciiTheme="minorEastAsia" w:hAnsiTheme="minorEastAsia"/>
          <w:bCs/>
          <w:szCs w:val="21"/>
        </w:rPr>
      </w:pPr>
      <w:r>
        <w:rPr>
          <w:rFonts w:asciiTheme="minorEastAsia" w:hAnsiTheme="minorEastAsia" w:hint="eastAsia"/>
          <w:bCs/>
          <w:szCs w:val="21"/>
        </w:rPr>
        <w:t>出所：引率教員撮影</w:t>
      </w:r>
    </w:p>
    <w:p w:rsidR="002F6B27" w:rsidRDefault="002F6B27" w:rsidP="002F6B27">
      <w:pPr>
        <w:rPr>
          <w:rFonts w:ascii="Arial" w:hAnsi="Arial" w:cs="Arial"/>
          <w:bCs/>
          <w:color w:val="555555"/>
          <w:szCs w:val="21"/>
        </w:rPr>
      </w:pPr>
      <w:r>
        <w:rPr>
          <w:rFonts w:asciiTheme="minorEastAsia" w:hAnsiTheme="minorEastAsia" w:cs="ＭＳ Ｐゴシック" w:hint="eastAsia"/>
          <w:kern w:val="0"/>
          <w:szCs w:val="21"/>
        </w:rPr>
        <w:t>●</w:t>
      </w:r>
      <w:r>
        <w:rPr>
          <w:rFonts w:ascii="Arial" w:hAnsi="Arial" w:cs="Arial" w:hint="eastAsia"/>
          <w:bCs/>
          <w:color w:val="555555"/>
          <w:szCs w:val="21"/>
        </w:rPr>
        <w:t>14:30</w:t>
      </w:r>
      <w:r>
        <w:rPr>
          <w:rFonts w:ascii="Arial" w:hAnsi="Arial" w:cs="Arial" w:hint="eastAsia"/>
          <w:bCs/>
          <w:color w:val="555555"/>
          <w:szCs w:val="21"/>
        </w:rPr>
        <w:t>～</w:t>
      </w:r>
      <w:r>
        <w:rPr>
          <w:rFonts w:ascii="Arial" w:hAnsi="Arial" w:cs="Arial" w:hint="eastAsia"/>
          <w:bCs/>
          <w:color w:val="555555"/>
          <w:szCs w:val="21"/>
        </w:rPr>
        <w:t>16:30</w:t>
      </w:r>
      <w:r>
        <w:rPr>
          <w:rFonts w:ascii="Arial" w:hAnsi="Arial" w:cs="Arial" w:hint="eastAsia"/>
          <w:bCs/>
          <w:color w:val="555555"/>
          <w:szCs w:val="21"/>
        </w:rPr>
        <w:t>には、全参加学生たちが、あらかじめ用意した「飯田市民の再生可能エネルギーに関する意識調査」のアンケートを、</w:t>
      </w:r>
      <w:r>
        <w:rPr>
          <w:rFonts w:ascii="Arial" w:hAnsi="Arial" w:cs="Arial" w:hint="eastAsia"/>
          <w:bCs/>
          <w:color w:val="555555"/>
          <w:szCs w:val="21"/>
        </w:rPr>
        <w:t>1</w:t>
      </w:r>
      <w:r>
        <w:rPr>
          <w:rFonts w:ascii="Arial" w:hAnsi="Arial" w:cs="Arial" w:hint="eastAsia"/>
          <w:bCs/>
          <w:color w:val="555555"/>
          <w:szCs w:val="21"/>
        </w:rPr>
        <w:t>人あたり</w:t>
      </w:r>
      <w:r>
        <w:rPr>
          <w:rFonts w:ascii="Arial" w:hAnsi="Arial" w:cs="Arial" w:hint="eastAsia"/>
          <w:bCs/>
          <w:color w:val="555555"/>
          <w:szCs w:val="21"/>
        </w:rPr>
        <w:t>5</w:t>
      </w:r>
      <w:r>
        <w:rPr>
          <w:rFonts w:ascii="Arial" w:hAnsi="Arial" w:cs="Arial" w:hint="eastAsia"/>
          <w:bCs/>
          <w:color w:val="555555"/>
          <w:szCs w:val="21"/>
        </w:rPr>
        <w:t>枚筒配布し、飯田市駅前を中心に市民アンケート調査を行った。</w:t>
      </w:r>
      <w:r>
        <w:rPr>
          <w:rFonts w:ascii="Arial" w:hAnsi="Arial" w:cs="Arial" w:hint="eastAsia"/>
          <w:bCs/>
          <w:color w:val="555555"/>
          <w:szCs w:val="21"/>
        </w:rPr>
        <w:t>2</w:t>
      </w:r>
      <w:r>
        <w:rPr>
          <w:rFonts w:ascii="Arial" w:hAnsi="Arial" w:cs="Arial" w:hint="eastAsia"/>
          <w:bCs/>
          <w:color w:val="555555"/>
          <w:szCs w:val="21"/>
        </w:rPr>
        <w:t>時間の学生たちの調査で、総</w:t>
      </w:r>
      <w:r>
        <w:rPr>
          <w:rFonts w:ascii="Arial" w:hAnsi="Arial" w:cs="Arial" w:hint="eastAsia"/>
          <w:bCs/>
          <w:color w:val="555555"/>
          <w:szCs w:val="21"/>
        </w:rPr>
        <w:t>85</w:t>
      </w:r>
      <w:r>
        <w:rPr>
          <w:rFonts w:ascii="Arial" w:hAnsi="Arial" w:cs="Arial" w:hint="eastAsia"/>
          <w:bCs/>
          <w:color w:val="555555"/>
          <w:szCs w:val="21"/>
        </w:rPr>
        <w:t>枚のアンケートが回収された。このアンケートの分析結果は、</w:t>
      </w:r>
      <w:r w:rsidR="00700830">
        <w:rPr>
          <w:rFonts w:ascii="Arial" w:hAnsi="Arial" w:cs="Arial" w:hint="eastAsia"/>
          <w:bCs/>
          <w:color w:val="555555"/>
          <w:szCs w:val="21"/>
        </w:rPr>
        <w:t>12</w:t>
      </w:r>
      <w:r w:rsidR="00700830">
        <w:rPr>
          <w:rFonts w:ascii="Arial" w:hAnsi="Arial" w:cs="Arial" w:hint="eastAsia"/>
          <w:bCs/>
          <w:color w:val="555555"/>
          <w:szCs w:val="21"/>
        </w:rPr>
        <w:t>月</w:t>
      </w:r>
      <w:r w:rsidR="00700830">
        <w:rPr>
          <w:rFonts w:ascii="Arial" w:hAnsi="Arial" w:cs="Arial" w:hint="eastAsia"/>
          <w:bCs/>
          <w:color w:val="555555"/>
          <w:szCs w:val="21"/>
        </w:rPr>
        <w:t>16</w:t>
      </w:r>
      <w:r w:rsidR="00700830">
        <w:rPr>
          <w:rFonts w:ascii="Arial" w:hAnsi="Arial" w:cs="Arial" w:hint="eastAsia"/>
          <w:bCs/>
          <w:color w:val="555555"/>
          <w:szCs w:val="21"/>
        </w:rPr>
        <w:t>日に行われた経済学部ゼミレポートフェスティバルで報告された。</w:t>
      </w:r>
    </w:p>
    <w:p w:rsidR="00700830" w:rsidRDefault="00700830" w:rsidP="002F6B27">
      <w:pPr>
        <w:rPr>
          <w:rFonts w:ascii="Arial" w:hAnsi="Arial" w:cs="Arial"/>
          <w:bCs/>
          <w:color w:val="555555"/>
          <w:szCs w:val="21"/>
        </w:rPr>
      </w:pPr>
    </w:p>
    <w:p w:rsidR="00700830" w:rsidRPr="00073E82" w:rsidRDefault="00700830" w:rsidP="002F6B27">
      <w:pPr>
        <w:rPr>
          <w:rFonts w:ascii="Arial" w:hAnsi="Arial" w:cs="Arial"/>
          <w:b/>
          <w:bCs/>
          <w:color w:val="555555"/>
          <w:sz w:val="24"/>
          <w:szCs w:val="24"/>
        </w:rPr>
      </w:pPr>
      <w:r w:rsidRPr="00073E82">
        <w:rPr>
          <w:rFonts w:ascii="Arial" w:hAnsi="Arial" w:cs="Arial" w:hint="eastAsia"/>
          <w:b/>
          <w:bCs/>
          <w:color w:val="555555"/>
          <w:sz w:val="24"/>
          <w:szCs w:val="24"/>
        </w:rPr>
        <w:t>◎</w:t>
      </w:r>
      <w:r w:rsidRPr="00073E82">
        <w:rPr>
          <w:rFonts w:ascii="Arial" w:hAnsi="Arial" w:cs="Arial" w:hint="eastAsia"/>
          <w:b/>
          <w:bCs/>
          <w:color w:val="555555"/>
          <w:sz w:val="24"/>
          <w:szCs w:val="24"/>
        </w:rPr>
        <w:t>12</w:t>
      </w:r>
      <w:r w:rsidRPr="00073E82">
        <w:rPr>
          <w:rFonts w:ascii="Arial" w:hAnsi="Arial" w:cs="Arial" w:hint="eastAsia"/>
          <w:b/>
          <w:bCs/>
          <w:color w:val="555555"/>
          <w:sz w:val="24"/>
          <w:szCs w:val="24"/>
        </w:rPr>
        <w:t>月</w:t>
      </w:r>
      <w:r w:rsidRPr="00073E82">
        <w:rPr>
          <w:rFonts w:ascii="Arial" w:hAnsi="Arial" w:cs="Arial" w:hint="eastAsia"/>
          <w:b/>
          <w:bCs/>
          <w:color w:val="555555"/>
          <w:sz w:val="24"/>
          <w:szCs w:val="24"/>
        </w:rPr>
        <w:t>16</w:t>
      </w:r>
      <w:r w:rsidRPr="00073E82">
        <w:rPr>
          <w:rFonts w:ascii="Arial" w:hAnsi="Arial" w:cs="Arial" w:hint="eastAsia"/>
          <w:b/>
          <w:bCs/>
          <w:color w:val="555555"/>
          <w:sz w:val="24"/>
          <w:szCs w:val="24"/>
        </w:rPr>
        <w:t>日経済学部ゼミレポートフェスティバル報告</w:t>
      </w:r>
    </w:p>
    <w:p w:rsidR="00700830" w:rsidRPr="00700830" w:rsidRDefault="00700830" w:rsidP="00E45515">
      <w:pPr>
        <w:rPr>
          <w:rFonts w:asciiTheme="minorEastAsia" w:hAnsiTheme="minorEastAsia"/>
          <w:szCs w:val="21"/>
        </w:rPr>
      </w:pPr>
      <w:r>
        <w:rPr>
          <w:rFonts w:ascii="Arial" w:hAnsi="Arial" w:cs="Arial" w:hint="eastAsia"/>
          <w:bCs/>
          <w:color w:val="555555"/>
          <w:szCs w:val="21"/>
        </w:rPr>
        <w:t>このフェスティバルでは、李ゼミから</w:t>
      </w:r>
      <w:r>
        <w:rPr>
          <w:rFonts w:ascii="Arial" w:hAnsi="Arial" w:cs="Arial" w:hint="eastAsia"/>
          <w:bCs/>
          <w:color w:val="555555"/>
          <w:szCs w:val="21"/>
        </w:rPr>
        <w:t>3</w:t>
      </w:r>
      <w:r>
        <w:rPr>
          <w:rFonts w:ascii="Arial" w:hAnsi="Arial" w:cs="Arial" w:hint="eastAsia"/>
          <w:bCs/>
          <w:color w:val="555555"/>
          <w:szCs w:val="21"/>
        </w:rPr>
        <w:t>本の報告がありましたが、その中で、</w:t>
      </w:r>
      <w:r w:rsidR="00E45515">
        <w:rPr>
          <w:rFonts w:ascii="Arial" w:hAnsi="Arial" w:cs="Arial" w:hint="eastAsia"/>
          <w:bCs/>
          <w:color w:val="555555"/>
          <w:szCs w:val="21"/>
        </w:rPr>
        <w:t>これまでに関連調査を主導してきた、</w:t>
      </w:r>
      <w:r w:rsidR="00E45515">
        <w:rPr>
          <w:rFonts w:ascii="Arial" w:hAnsi="Arial" w:cs="Arial" w:hint="eastAsia"/>
          <w:bCs/>
          <w:color w:val="555555"/>
          <w:szCs w:val="21"/>
        </w:rPr>
        <w:t>3</w:t>
      </w:r>
      <w:r w:rsidR="00E45515">
        <w:rPr>
          <w:rFonts w:ascii="Arial" w:hAnsi="Arial" w:cs="Arial" w:hint="eastAsia"/>
          <w:bCs/>
          <w:color w:val="555555"/>
          <w:szCs w:val="21"/>
        </w:rPr>
        <w:t>年生の</w:t>
      </w:r>
      <w:r w:rsidR="00E45515">
        <w:rPr>
          <w:rFonts w:asciiTheme="minorEastAsia" w:hAnsiTheme="minorEastAsia" w:cs="+mn-cs" w:hint="eastAsia"/>
          <w:color w:val="000000"/>
          <w:kern w:val="24"/>
          <w:szCs w:val="21"/>
        </w:rPr>
        <w:t>杉山</w:t>
      </w:r>
      <w:r w:rsidR="00E45515" w:rsidRPr="00700830">
        <w:rPr>
          <w:rFonts w:asciiTheme="minorEastAsia" w:hAnsiTheme="minorEastAsia" w:cs="+mn-cs" w:hint="eastAsia"/>
          <w:color w:val="000000"/>
          <w:kern w:val="24"/>
          <w:szCs w:val="21"/>
        </w:rPr>
        <w:t>賢也</w:t>
      </w:r>
      <w:r w:rsidR="00E45515">
        <w:rPr>
          <w:rFonts w:asciiTheme="minorEastAsia" w:hAnsiTheme="minorEastAsia" w:cs="+mn-cs" w:hint="eastAsia"/>
          <w:color w:val="000000"/>
          <w:kern w:val="24"/>
          <w:szCs w:val="21"/>
        </w:rPr>
        <w:t>、</w:t>
      </w:r>
      <w:r w:rsidR="00E45515" w:rsidRPr="00700830">
        <w:rPr>
          <w:rFonts w:asciiTheme="minorEastAsia" w:hAnsiTheme="minorEastAsia" w:cs="+mn-cs" w:hint="eastAsia"/>
          <w:color w:val="000000"/>
          <w:kern w:val="24"/>
          <w:szCs w:val="21"/>
        </w:rPr>
        <w:t>鈴木颯</w:t>
      </w:r>
      <w:r w:rsidR="00E45515">
        <w:rPr>
          <w:rFonts w:asciiTheme="minorEastAsia" w:hAnsiTheme="minorEastAsia" w:cs="+mn-cs" w:hint="eastAsia"/>
          <w:color w:val="000000"/>
          <w:kern w:val="24"/>
          <w:szCs w:val="21"/>
        </w:rPr>
        <w:t>、</w:t>
      </w:r>
      <w:r w:rsidR="00E45515" w:rsidRPr="00700830">
        <w:rPr>
          <w:rFonts w:asciiTheme="minorEastAsia" w:hAnsiTheme="minorEastAsia" w:cs="+mn-cs" w:hint="eastAsia"/>
          <w:color w:val="000000"/>
          <w:kern w:val="24"/>
          <w:szCs w:val="21"/>
        </w:rPr>
        <w:t>山田凌也</w:t>
      </w:r>
      <w:r w:rsidR="00E45515">
        <w:rPr>
          <w:rFonts w:ascii="Arial" w:hAnsi="Arial" w:cs="Arial" w:hint="eastAsia"/>
          <w:bCs/>
          <w:color w:val="555555"/>
          <w:szCs w:val="21"/>
        </w:rPr>
        <w:t>杉山君など</w:t>
      </w:r>
      <w:r w:rsidR="00E45515">
        <w:rPr>
          <w:rFonts w:ascii="Arial" w:hAnsi="Arial" w:cs="Arial" w:hint="eastAsia"/>
          <w:bCs/>
          <w:color w:val="555555"/>
          <w:szCs w:val="21"/>
        </w:rPr>
        <w:t>3</w:t>
      </w:r>
      <w:r w:rsidR="00E45515">
        <w:rPr>
          <w:rFonts w:ascii="Arial" w:hAnsi="Arial" w:cs="Arial" w:hint="eastAsia"/>
          <w:bCs/>
          <w:color w:val="555555"/>
          <w:szCs w:val="21"/>
        </w:rPr>
        <w:t>人は、</w:t>
      </w:r>
      <w:r>
        <w:rPr>
          <w:rFonts w:ascii="Arial" w:hAnsi="Arial" w:cs="Arial" w:hint="eastAsia"/>
          <w:bCs/>
          <w:color w:val="555555"/>
          <w:szCs w:val="21"/>
        </w:rPr>
        <w:t>これまでに行われた、講演会、飯田市現地ヒアリングと市民アンケート調査</w:t>
      </w:r>
      <w:r w:rsidR="00E45515">
        <w:rPr>
          <w:rFonts w:ascii="Arial" w:hAnsi="Arial" w:cs="Arial" w:hint="eastAsia"/>
          <w:bCs/>
          <w:color w:val="555555"/>
          <w:szCs w:val="21"/>
        </w:rPr>
        <w:t>、独自の文献調査など</w:t>
      </w:r>
      <w:r>
        <w:rPr>
          <w:rFonts w:ascii="Arial" w:hAnsi="Arial" w:cs="Arial" w:hint="eastAsia"/>
          <w:bCs/>
          <w:color w:val="555555"/>
          <w:szCs w:val="21"/>
        </w:rPr>
        <w:t>を</w:t>
      </w:r>
      <w:r w:rsidR="00E45515">
        <w:rPr>
          <w:rFonts w:ascii="Arial" w:hAnsi="Arial" w:cs="Arial" w:hint="eastAsia"/>
          <w:bCs/>
          <w:color w:val="555555"/>
          <w:szCs w:val="21"/>
        </w:rPr>
        <w:t>ベースに</w:t>
      </w:r>
      <w:r>
        <w:rPr>
          <w:rFonts w:ascii="Arial" w:hAnsi="Arial" w:cs="Arial" w:hint="eastAsia"/>
          <w:bCs/>
          <w:color w:val="555555"/>
          <w:szCs w:val="21"/>
        </w:rPr>
        <w:t>、「再生可能エネルギーとエネルギー自治：飯田市の取り組みを題材として」というテーマの報告を行った。</w:t>
      </w:r>
    </w:p>
    <w:p w:rsidR="00700830" w:rsidRPr="002F6B27" w:rsidRDefault="00C849E0" w:rsidP="002F6B27">
      <w:pPr>
        <w:rPr>
          <w:rFonts w:asciiTheme="minorEastAsia" w:hAnsiTheme="minorEastAsia" w:cs="ＭＳ Ｐゴシック"/>
          <w:kern w:val="0"/>
          <w:szCs w:val="21"/>
        </w:rPr>
      </w:pPr>
      <w:r>
        <w:rPr>
          <w:rFonts w:asciiTheme="minorEastAsia" w:hAnsiTheme="minorEastAsia" w:cs="ＭＳ Ｐゴシック" w:hint="eastAsia"/>
          <w:kern w:val="0"/>
          <w:szCs w:val="21"/>
        </w:rPr>
        <w:t>（報告PPT</w:t>
      </w:r>
      <w:r w:rsidR="00700830">
        <w:rPr>
          <w:rFonts w:asciiTheme="minorEastAsia" w:hAnsiTheme="minorEastAsia" w:cs="ＭＳ Ｐゴシック" w:hint="eastAsia"/>
          <w:kern w:val="0"/>
          <w:szCs w:val="21"/>
        </w:rPr>
        <w:t>は添付をご参考ください）</w:t>
      </w:r>
    </w:p>
    <w:p w:rsidR="00584A0F" w:rsidRDefault="00584A0F">
      <w:pPr>
        <w:rPr>
          <w:rFonts w:asciiTheme="minorEastAsia" w:hAnsiTheme="minorEastAsia"/>
          <w:szCs w:val="21"/>
        </w:rPr>
      </w:pPr>
    </w:p>
    <w:p w:rsidR="00E45515" w:rsidRPr="00073E82" w:rsidRDefault="00073E82">
      <w:pPr>
        <w:rPr>
          <w:rFonts w:asciiTheme="minorEastAsia" w:hAnsiTheme="minorEastAsia"/>
          <w:b/>
          <w:sz w:val="24"/>
          <w:szCs w:val="24"/>
        </w:rPr>
      </w:pPr>
      <w:r w:rsidRPr="00073E82">
        <w:rPr>
          <w:rFonts w:asciiTheme="minorEastAsia" w:hAnsiTheme="minorEastAsia" w:hint="eastAsia"/>
          <w:b/>
          <w:sz w:val="24"/>
          <w:szCs w:val="24"/>
        </w:rPr>
        <w:t>◎最終報告書作成</w:t>
      </w:r>
    </w:p>
    <w:p w:rsidR="00E45515" w:rsidRPr="002F6B27" w:rsidRDefault="00E45515">
      <w:pPr>
        <w:rPr>
          <w:rFonts w:asciiTheme="minorEastAsia" w:hAnsiTheme="minorEastAsia"/>
          <w:szCs w:val="21"/>
        </w:rPr>
      </w:pPr>
      <w:r>
        <w:rPr>
          <w:rFonts w:asciiTheme="minorEastAsia" w:hAnsiTheme="minorEastAsia" w:hint="eastAsia"/>
          <w:szCs w:val="21"/>
        </w:rPr>
        <w:t>以上を踏まえ、ゼミ生たちは、指導教員のアドバイスの下で、に最終報告作成に取り組んでいる。</w:t>
      </w:r>
    </w:p>
    <w:sectPr w:rsidR="00E45515" w:rsidRPr="002F6B2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79F" w:rsidRDefault="00D4679F" w:rsidP="00064ACB">
      <w:r>
        <w:separator/>
      </w:r>
    </w:p>
  </w:endnote>
  <w:endnote w:type="continuationSeparator" w:id="0">
    <w:p w:rsidR="00D4679F" w:rsidRDefault="00D4679F" w:rsidP="00064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n-c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79F" w:rsidRDefault="00D4679F" w:rsidP="00064ACB">
      <w:r>
        <w:separator/>
      </w:r>
    </w:p>
  </w:footnote>
  <w:footnote w:type="continuationSeparator" w:id="0">
    <w:p w:rsidR="00D4679F" w:rsidRDefault="00D4679F" w:rsidP="00064A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04043"/>
    <w:multiLevelType w:val="hybridMultilevel"/>
    <w:tmpl w:val="16A4F8C4"/>
    <w:lvl w:ilvl="0" w:tplc="1E027440">
      <w:start w:val="1"/>
      <w:numFmt w:val="bullet"/>
      <w:lvlText w:val=""/>
      <w:lvlJc w:val="left"/>
      <w:pPr>
        <w:tabs>
          <w:tab w:val="num" w:pos="720"/>
        </w:tabs>
        <w:ind w:left="720" w:hanging="360"/>
      </w:pPr>
      <w:rPr>
        <w:rFonts w:ascii="Wingdings" w:hAnsi="Wingdings" w:hint="default"/>
      </w:rPr>
    </w:lvl>
    <w:lvl w:ilvl="1" w:tplc="5302F75E" w:tentative="1">
      <w:start w:val="1"/>
      <w:numFmt w:val="bullet"/>
      <w:lvlText w:val=""/>
      <w:lvlJc w:val="left"/>
      <w:pPr>
        <w:tabs>
          <w:tab w:val="num" w:pos="1440"/>
        </w:tabs>
        <w:ind w:left="1440" w:hanging="360"/>
      </w:pPr>
      <w:rPr>
        <w:rFonts w:ascii="Wingdings" w:hAnsi="Wingdings" w:hint="default"/>
      </w:rPr>
    </w:lvl>
    <w:lvl w:ilvl="2" w:tplc="7E5053C2" w:tentative="1">
      <w:start w:val="1"/>
      <w:numFmt w:val="bullet"/>
      <w:lvlText w:val=""/>
      <w:lvlJc w:val="left"/>
      <w:pPr>
        <w:tabs>
          <w:tab w:val="num" w:pos="2160"/>
        </w:tabs>
        <w:ind w:left="2160" w:hanging="360"/>
      </w:pPr>
      <w:rPr>
        <w:rFonts w:ascii="Wingdings" w:hAnsi="Wingdings" w:hint="default"/>
      </w:rPr>
    </w:lvl>
    <w:lvl w:ilvl="3" w:tplc="AB82267A" w:tentative="1">
      <w:start w:val="1"/>
      <w:numFmt w:val="bullet"/>
      <w:lvlText w:val=""/>
      <w:lvlJc w:val="left"/>
      <w:pPr>
        <w:tabs>
          <w:tab w:val="num" w:pos="2880"/>
        </w:tabs>
        <w:ind w:left="2880" w:hanging="360"/>
      </w:pPr>
      <w:rPr>
        <w:rFonts w:ascii="Wingdings" w:hAnsi="Wingdings" w:hint="default"/>
      </w:rPr>
    </w:lvl>
    <w:lvl w:ilvl="4" w:tplc="81564C6E" w:tentative="1">
      <w:start w:val="1"/>
      <w:numFmt w:val="bullet"/>
      <w:lvlText w:val=""/>
      <w:lvlJc w:val="left"/>
      <w:pPr>
        <w:tabs>
          <w:tab w:val="num" w:pos="3600"/>
        </w:tabs>
        <w:ind w:left="3600" w:hanging="360"/>
      </w:pPr>
      <w:rPr>
        <w:rFonts w:ascii="Wingdings" w:hAnsi="Wingdings" w:hint="default"/>
      </w:rPr>
    </w:lvl>
    <w:lvl w:ilvl="5" w:tplc="6B9838D8" w:tentative="1">
      <w:start w:val="1"/>
      <w:numFmt w:val="bullet"/>
      <w:lvlText w:val=""/>
      <w:lvlJc w:val="left"/>
      <w:pPr>
        <w:tabs>
          <w:tab w:val="num" w:pos="4320"/>
        </w:tabs>
        <w:ind w:left="4320" w:hanging="360"/>
      </w:pPr>
      <w:rPr>
        <w:rFonts w:ascii="Wingdings" w:hAnsi="Wingdings" w:hint="default"/>
      </w:rPr>
    </w:lvl>
    <w:lvl w:ilvl="6" w:tplc="312A901E" w:tentative="1">
      <w:start w:val="1"/>
      <w:numFmt w:val="bullet"/>
      <w:lvlText w:val=""/>
      <w:lvlJc w:val="left"/>
      <w:pPr>
        <w:tabs>
          <w:tab w:val="num" w:pos="5040"/>
        </w:tabs>
        <w:ind w:left="5040" w:hanging="360"/>
      </w:pPr>
      <w:rPr>
        <w:rFonts w:ascii="Wingdings" w:hAnsi="Wingdings" w:hint="default"/>
      </w:rPr>
    </w:lvl>
    <w:lvl w:ilvl="7" w:tplc="6666EAAE" w:tentative="1">
      <w:start w:val="1"/>
      <w:numFmt w:val="bullet"/>
      <w:lvlText w:val=""/>
      <w:lvlJc w:val="left"/>
      <w:pPr>
        <w:tabs>
          <w:tab w:val="num" w:pos="5760"/>
        </w:tabs>
        <w:ind w:left="5760" w:hanging="360"/>
      </w:pPr>
      <w:rPr>
        <w:rFonts w:ascii="Wingdings" w:hAnsi="Wingdings" w:hint="default"/>
      </w:rPr>
    </w:lvl>
    <w:lvl w:ilvl="8" w:tplc="C9EAA26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1A77A6"/>
    <w:multiLevelType w:val="hybridMultilevel"/>
    <w:tmpl w:val="DCB82FE2"/>
    <w:lvl w:ilvl="0" w:tplc="4434EA92">
      <w:start w:val="1"/>
      <w:numFmt w:val="bullet"/>
      <w:lvlText w:val=""/>
      <w:lvlJc w:val="left"/>
      <w:pPr>
        <w:tabs>
          <w:tab w:val="num" w:pos="720"/>
        </w:tabs>
        <w:ind w:left="720" w:hanging="360"/>
      </w:pPr>
      <w:rPr>
        <w:rFonts w:ascii="Wingdings" w:hAnsi="Wingdings" w:hint="default"/>
      </w:rPr>
    </w:lvl>
    <w:lvl w:ilvl="1" w:tplc="66D8F806" w:tentative="1">
      <w:start w:val="1"/>
      <w:numFmt w:val="bullet"/>
      <w:lvlText w:val=""/>
      <w:lvlJc w:val="left"/>
      <w:pPr>
        <w:tabs>
          <w:tab w:val="num" w:pos="1440"/>
        </w:tabs>
        <w:ind w:left="1440" w:hanging="360"/>
      </w:pPr>
      <w:rPr>
        <w:rFonts w:ascii="Wingdings" w:hAnsi="Wingdings" w:hint="default"/>
      </w:rPr>
    </w:lvl>
    <w:lvl w:ilvl="2" w:tplc="8FAC58B2" w:tentative="1">
      <w:start w:val="1"/>
      <w:numFmt w:val="bullet"/>
      <w:lvlText w:val=""/>
      <w:lvlJc w:val="left"/>
      <w:pPr>
        <w:tabs>
          <w:tab w:val="num" w:pos="2160"/>
        </w:tabs>
        <w:ind w:left="2160" w:hanging="360"/>
      </w:pPr>
      <w:rPr>
        <w:rFonts w:ascii="Wingdings" w:hAnsi="Wingdings" w:hint="default"/>
      </w:rPr>
    </w:lvl>
    <w:lvl w:ilvl="3" w:tplc="221E592A" w:tentative="1">
      <w:start w:val="1"/>
      <w:numFmt w:val="bullet"/>
      <w:lvlText w:val=""/>
      <w:lvlJc w:val="left"/>
      <w:pPr>
        <w:tabs>
          <w:tab w:val="num" w:pos="2880"/>
        </w:tabs>
        <w:ind w:left="2880" w:hanging="360"/>
      </w:pPr>
      <w:rPr>
        <w:rFonts w:ascii="Wingdings" w:hAnsi="Wingdings" w:hint="default"/>
      </w:rPr>
    </w:lvl>
    <w:lvl w:ilvl="4" w:tplc="00E216B6" w:tentative="1">
      <w:start w:val="1"/>
      <w:numFmt w:val="bullet"/>
      <w:lvlText w:val=""/>
      <w:lvlJc w:val="left"/>
      <w:pPr>
        <w:tabs>
          <w:tab w:val="num" w:pos="3600"/>
        </w:tabs>
        <w:ind w:left="3600" w:hanging="360"/>
      </w:pPr>
      <w:rPr>
        <w:rFonts w:ascii="Wingdings" w:hAnsi="Wingdings" w:hint="default"/>
      </w:rPr>
    </w:lvl>
    <w:lvl w:ilvl="5" w:tplc="BA92FF1C" w:tentative="1">
      <w:start w:val="1"/>
      <w:numFmt w:val="bullet"/>
      <w:lvlText w:val=""/>
      <w:lvlJc w:val="left"/>
      <w:pPr>
        <w:tabs>
          <w:tab w:val="num" w:pos="4320"/>
        </w:tabs>
        <w:ind w:left="4320" w:hanging="360"/>
      </w:pPr>
      <w:rPr>
        <w:rFonts w:ascii="Wingdings" w:hAnsi="Wingdings" w:hint="default"/>
      </w:rPr>
    </w:lvl>
    <w:lvl w:ilvl="6" w:tplc="70F49FD6" w:tentative="1">
      <w:start w:val="1"/>
      <w:numFmt w:val="bullet"/>
      <w:lvlText w:val=""/>
      <w:lvlJc w:val="left"/>
      <w:pPr>
        <w:tabs>
          <w:tab w:val="num" w:pos="5040"/>
        </w:tabs>
        <w:ind w:left="5040" w:hanging="360"/>
      </w:pPr>
      <w:rPr>
        <w:rFonts w:ascii="Wingdings" w:hAnsi="Wingdings" w:hint="default"/>
      </w:rPr>
    </w:lvl>
    <w:lvl w:ilvl="7" w:tplc="432EA09E" w:tentative="1">
      <w:start w:val="1"/>
      <w:numFmt w:val="bullet"/>
      <w:lvlText w:val=""/>
      <w:lvlJc w:val="left"/>
      <w:pPr>
        <w:tabs>
          <w:tab w:val="num" w:pos="5760"/>
        </w:tabs>
        <w:ind w:left="5760" w:hanging="360"/>
      </w:pPr>
      <w:rPr>
        <w:rFonts w:ascii="Wingdings" w:hAnsi="Wingdings" w:hint="default"/>
      </w:rPr>
    </w:lvl>
    <w:lvl w:ilvl="8" w:tplc="52B8EA9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F026765"/>
    <w:multiLevelType w:val="hybridMultilevel"/>
    <w:tmpl w:val="C0726F20"/>
    <w:lvl w:ilvl="0" w:tplc="A6161A4E">
      <w:start w:val="1"/>
      <w:numFmt w:val="bullet"/>
      <w:lvlText w:val=""/>
      <w:lvlJc w:val="left"/>
      <w:pPr>
        <w:tabs>
          <w:tab w:val="num" w:pos="720"/>
        </w:tabs>
        <w:ind w:left="720" w:hanging="360"/>
      </w:pPr>
      <w:rPr>
        <w:rFonts w:ascii="Wingdings" w:hAnsi="Wingdings" w:hint="default"/>
      </w:rPr>
    </w:lvl>
    <w:lvl w:ilvl="1" w:tplc="661C98DA" w:tentative="1">
      <w:start w:val="1"/>
      <w:numFmt w:val="bullet"/>
      <w:lvlText w:val=""/>
      <w:lvlJc w:val="left"/>
      <w:pPr>
        <w:tabs>
          <w:tab w:val="num" w:pos="1440"/>
        </w:tabs>
        <w:ind w:left="1440" w:hanging="360"/>
      </w:pPr>
      <w:rPr>
        <w:rFonts w:ascii="Wingdings" w:hAnsi="Wingdings" w:hint="default"/>
      </w:rPr>
    </w:lvl>
    <w:lvl w:ilvl="2" w:tplc="59FA50C0" w:tentative="1">
      <w:start w:val="1"/>
      <w:numFmt w:val="bullet"/>
      <w:lvlText w:val=""/>
      <w:lvlJc w:val="left"/>
      <w:pPr>
        <w:tabs>
          <w:tab w:val="num" w:pos="2160"/>
        </w:tabs>
        <w:ind w:left="2160" w:hanging="360"/>
      </w:pPr>
      <w:rPr>
        <w:rFonts w:ascii="Wingdings" w:hAnsi="Wingdings" w:hint="default"/>
      </w:rPr>
    </w:lvl>
    <w:lvl w:ilvl="3" w:tplc="37E851C0" w:tentative="1">
      <w:start w:val="1"/>
      <w:numFmt w:val="bullet"/>
      <w:lvlText w:val=""/>
      <w:lvlJc w:val="left"/>
      <w:pPr>
        <w:tabs>
          <w:tab w:val="num" w:pos="2880"/>
        </w:tabs>
        <w:ind w:left="2880" w:hanging="360"/>
      </w:pPr>
      <w:rPr>
        <w:rFonts w:ascii="Wingdings" w:hAnsi="Wingdings" w:hint="default"/>
      </w:rPr>
    </w:lvl>
    <w:lvl w:ilvl="4" w:tplc="9A842410" w:tentative="1">
      <w:start w:val="1"/>
      <w:numFmt w:val="bullet"/>
      <w:lvlText w:val=""/>
      <w:lvlJc w:val="left"/>
      <w:pPr>
        <w:tabs>
          <w:tab w:val="num" w:pos="3600"/>
        </w:tabs>
        <w:ind w:left="3600" w:hanging="360"/>
      </w:pPr>
      <w:rPr>
        <w:rFonts w:ascii="Wingdings" w:hAnsi="Wingdings" w:hint="default"/>
      </w:rPr>
    </w:lvl>
    <w:lvl w:ilvl="5" w:tplc="FFBEB158" w:tentative="1">
      <w:start w:val="1"/>
      <w:numFmt w:val="bullet"/>
      <w:lvlText w:val=""/>
      <w:lvlJc w:val="left"/>
      <w:pPr>
        <w:tabs>
          <w:tab w:val="num" w:pos="4320"/>
        </w:tabs>
        <w:ind w:left="4320" w:hanging="360"/>
      </w:pPr>
      <w:rPr>
        <w:rFonts w:ascii="Wingdings" w:hAnsi="Wingdings" w:hint="default"/>
      </w:rPr>
    </w:lvl>
    <w:lvl w:ilvl="6" w:tplc="ECA86CC6" w:tentative="1">
      <w:start w:val="1"/>
      <w:numFmt w:val="bullet"/>
      <w:lvlText w:val=""/>
      <w:lvlJc w:val="left"/>
      <w:pPr>
        <w:tabs>
          <w:tab w:val="num" w:pos="5040"/>
        </w:tabs>
        <w:ind w:left="5040" w:hanging="360"/>
      </w:pPr>
      <w:rPr>
        <w:rFonts w:ascii="Wingdings" w:hAnsi="Wingdings" w:hint="default"/>
      </w:rPr>
    </w:lvl>
    <w:lvl w:ilvl="7" w:tplc="48983F5E" w:tentative="1">
      <w:start w:val="1"/>
      <w:numFmt w:val="bullet"/>
      <w:lvlText w:val=""/>
      <w:lvlJc w:val="left"/>
      <w:pPr>
        <w:tabs>
          <w:tab w:val="num" w:pos="5760"/>
        </w:tabs>
        <w:ind w:left="5760" w:hanging="360"/>
      </w:pPr>
      <w:rPr>
        <w:rFonts w:ascii="Wingdings" w:hAnsi="Wingdings" w:hint="default"/>
      </w:rPr>
    </w:lvl>
    <w:lvl w:ilvl="8" w:tplc="469AF12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F3C2C49"/>
    <w:multiLevelType w:val="hybridMultilevel"/>
    <w:tmpl w:val="57E2D256"/>
    <w:lvl w:ilvl="0" w:tplc="B6324AF2">
      <w:start w:val="1"/>
      <w:numFmt w:val="bullet"/>
      <w:lvlText w:val=""/>
      <w:lvlJc w:val="left"/>
      <w:pPr>
        <w:tabs>
          <w:tab w:val="num" w:pos="720"/>
        </w:tabs>
        <w:ind w:left="720" w:hanging="360"/>
      </w:pPr>
      <w:rPr>
        <w:rFonts w:ascii="Wingdings" w:hAnsi="Wingdings" w:hint="default"/>
      </w:rPr>
    </w:lvl>
    <w:lvl w:ilvl="1" w:tplc="7FE608BC" w:tentative="1">
      <w:start w:val="1"/>
      <w:numFmt w:val="bullet"/>
      <w:lvlText w:val=""/>
      <w:lvlJc w:val="left"/>
      <w:pPr>
        <w:tabs>
          <w:tab w:val="num" w:pos="1440"/>
        </w:tabs>
        <w:ind w:left="1440" w:hanging="360"/>
      </w:pPr>
      <w:rPr>
        <w:rFonts w:ascii="Wingdings" w:hAnsi="Wingdings" w:hint="default"/>
      </w:rPr>
    </w:lvl>
    <w:lvl w:ilvl="2" w:tplc="659EDBEE" w:tentative="1">
      <w:start w:val="1"/>
      <w:numFmt w:val="bullet"/>
      <w:lvlText w:val=""/>
      <w:lvlJc w:val="left"/>
      <w:pPr>
        <w:tabs>
          <w:tab w:val="num" w:pos="2160"/>
        </w:tabs>
        <w:ind w:left="2160" w:hanging="360"/>
      </w:pPr>
      <w:rPr>
        <w:rFonts w:ascii="Wingdings" w:hAnsi="Wingdings" w:hint="default"/>
      </w:rPr>
    </w:lvl>
    <w:lvl w:ilvl="3" w:tplc="B3B490FE" w:tentative="1">
      <w:start w:val="1"/>
      <w:numFmt w:val="bullet"/>
      <w:lvlText w:val=""/>
      <w:lvlJc w:val="left"/>
      <w:pPr>
        <w:tabs>
          <w:tab w:val="num" w:pos="2880"/>
        </w:tabs>
        <w:ind w:left="2880" w:hanging="360"/>
      </w:pPr>
      <w:rPr>
        <w:rFonts w:ascii="Wingdings" w:hAnsi="Wingdings" w:hint="default"/>
      </w:rPr>
    </w:lvl>
    <w:lvl w:ilvl="4" w:tplc="055038E8" w:tentative="1">
      <w:start w:val="1"/>
      <w:numFmt w:val="bullet"/>
      <w:lvlText w:val=""/>
      <w:lvlJc w:val="left"/>
      <w:pPr>
        <w:tabs>
          <w:tab w:val="num" w:pos="3600"/>
        </w:tabs>
        <w:ind w:left="3600" w:hanging="360"/>
      </w:pPr>
      <w:rPr>
        <w:rFonts w:ascii="Wingdings" w:hAnsi="Wingdings" w:hint="default"/>
      </w:rPr>
    </w:lvl>
    <w:lvl w:ilvl="5" w:tplc="7270B176" w:tentative="1">
      <w:start w:val="1"/>
      <w:numFmt w:val="bullet"/>
      <w:lvlText w:val=""/>
      <w:lvlJc w:val="left"/>
      <w:pPr>
        <w:tabs>
          <w:tab w:val="num" w:pos="4320"/>
        </w:tabs>
        <w:ind w:left="4320" w:hanging="360"/>
      </w:pPr>
      <w:rPr>
        <w:rFonts w:ascii="Wingdings" w:hAnsi="Wingdings" w:hint="default"/>
      </w:rPr>
    </w:lvl>
    <w:lvl w:ilvl="6" w:tplc="8CCE3C94" w:tentative="1">
      <w:start w:val="1"/>
      <w:numFmt w:val="bullet"/>
      <w:lvlText w:val=""/>
      <w:lvlJc w:val="left"/>
      <w:pPr>
        <w:tabs>
          <w:tab w:val="num" w:pos="5040"/>
        </w:tabs>
        <w:ind w:left="5040" w:hanging="360"/>
      </w:pPr>
      <w:rPr>
        <w:rFonts w:ascii="Wingdings" w:hAnsi="Wingdings" w:hint="default"/>
      </w:rPr>
    </w:lvl>
    <w:lvl w:ilvl="7" w:tplc="57469C5E" w:tentative="1">
      <w:start w:val="1"/>
      <w:numFmt w:val="bullet"/>
      <w:lvlText w:val=""/>
      <w:lvlJc w:val="left"/>
      <w:pPr>
        <w:tabs>
          <w:tab w:val="num" w:pos="5760"/>
        </w:tabs>
        <w:ind w:left="5760" w:hanging="360"/>
      </w:pPr>
      <w:rPr>
        <w:rFonts w:ascii="Wingdings" w:hAnsi="Wingdings" w:hint="default"/>
      </w:rPr>
    </w:lvl>
    <w:lvl w:ilvl="8" w:tplc="66D4620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EF31658"/>
    <w:multiLevelType w:val="hybridMultilevel"/>
    <w:tmpl w:val="EAA2FA28"/>
    <w:lvl w:ilvl="0" w:tplc="7DE0859E">
      <w:start w:val="1"/>
      <w:numFmt w:val="bullet"/>
      <w:lvlText w:val=""/>
      <w:lvlJc w:val="left"/>
      <w:pPr>
        <w:tabs>
          <w:tab w:val="num" w:pos="720"/>
        </w:tabs>
        <w:ind w:left="720" w:hanging="360"/>
      </w:pPr>
      <w:rPr>
        <w:rFonts w:ascii="Wingdings" w:hAnsi="Wingdings" w:hint="default"/>
      </w:rPr>
    </w:lvl>
    <w:lvl w:ilvl="1" w:tplc="74461378" w:tentative="1">
      <w:start w:val="1"/>
      <w:numFmt w:val="bullet"/>
      <w:lvlText w:val=""/>
      <w:lvlJc w:val="left"/>
      <w:pPr>
        <w:tabs>
          <w:tab w:val="num" w:pos="1440"/>
        </w:tabs>
        <w:ind w:left="1440" w:hanging="360"/>
      </w:pPr>
      <w:rPr>
        <w:rFonts w:ascii="Wingdings" w:hAnsi="Wingdings" w:hint="default"/>
      </w:rPr>
    </w:lvl>
    <w:lvl w:ilvl="2" w:tplc="1F94E9C0" w:tentative="1">
      <w:start w:val="1"/>
      <w:numFmt w:val="bullet"/>
      <w:lvlText w:val=""/>
      <w:lvlJc w:val="left"/>
      <w:pPr>
        <w:tabs>
          <w:tab w:val="num" w:pos="2160"/>
        </w:tabs>
        <w:ind w:left="2160" w:hanging="360"/>
      </w:pPr>
      <w:rPr>
        <w:rFonts w:ascii="Wingdings" w:hAnsi="Wingdings" w:hint="default"/>
      </w:rPr>
    </w:lvl>
    <w:lvl w:ilvl="3" w:tplc="0AD29BCE" w:tentative="1">
      <w:start w:val="1"/>
      <w:numFmt w:val="bullet"/>
      <w:lvlText w:val=""/>
      <w:lvlJc w:val="left"/>
      <w:pPr>
        <w:tabs>
          <w:tab w:val="num" w:pos="2880"/>
        </w:tabs>
        <w:ind w:left="2880" w:hanging="360"/>
      </w:pPr>
      <w:rPr>
        <w:rFonts w:ascii="Wingdings" w:hAnsi="Wingdings" w:hint="default"/>
      </w:rPr>
    </w:lvl>
    <w:lvl w:ilvl="4" w:tplc="BB80A8C6" w:tentative="1">
      <w:start w:val="1"/>
      <w:numFmt w:val="bullet"/>
      <w:lvlText w:val=""/>
      <w:lvlJc w:val="left"/>
      <w:pPr>
        <w:tabs>
          <w:tab w:val="num" w:pos="3600"/>
        </w:tabs>
        <w:ind w:left="3600" w:hanging="360"/>
      </w:pPr>
      <w:rPr>
        <w:rFonts w:ascii="Wingdings" w:hAnsi="Wingdings" w:hint="default"/>
      </w:rPr>
    </w:lvl>
    <w:lvl w:ilvl="5" w:tplc="2C7E3F5C" w:tentative="1">
      <w:start w:val="1"/>
      <w:numFmt w:val="bullet"/>
      <w:lvlText w:val=""/>
      <w:lvlJc w:val="left"/>
      <w:pPr>
        <w:tabs>
          <w:tab w:val="num" w:pos="4320"/>
        </w:tabs>
        <w:ind w:left="4320" w:hanging="360"/>
      </w:pPr>
      <w:rPr>
        <w:rFonts w:ascii="Wingdings" w:hAnsi="Wingdings" w:hint="default"/>
      </w:rPr>
    </w:lvl>
    <w:lvl w:ilvl="6" w:tplc="066259FC" w:tentative="1">
      <w:start w:val="1"/>
      <w:numFmt w:val="bullet"/>
      <w:lvlText w:val=""/>
      <w:lvlJc w:val="left"/>
      <w:pPr>
        <w:tabs>
          <w:tab w:val="num" w:pos="5040"/>
        </w:tabs>
        <w:ind w:left="5040" w:hanging="360"/>
      </w:pPr>
      <w:rPr>
        <w:rFonts w:ascii="Wingdings" w:hAnsi="Wingdings" w:hint="default"/>
      </w:rPr>
    </w:lvl>
    <w:lvl w:ilvl="7" w:tplc="B55040D6" w:tentative="1">
      <w:start w:val="1"/>
      <w:numFmt w:val="bullet"/>
      <w:lvlText w:val=""/>
      <w:lvlJc w:val="left"/>
      <w:pPr>
        <w:tabs>
          <w:tab w:val="num" w:pos="5760"/>
        </w:tabs>
        <w:ind w:left="5760" w:hanging="360"/>
      </w:pPr>
      <w:rPr>
        <w:rFonts w:ascii="Wingdings" w:hAnsi="Wingdings" w:hint="default"/>
      </w:rPr>
    </w:lvl>
    <w:lvl w:ilvl="8" w:tplc="D846790C"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537"/>
    <w:rsid w:val="00017127"/>
    <w:rsid w:val="00043643"/>
    <w:rsid w:val="00064ACB"/>
    <w:rsid w:val="00067121"/>
    <w:rsid w:val="00073E82"/>
    <w:rsid w:val="001706F5"/>
    <w:rsid w:val="002F6B27"/>
    <w:rsid w:val="003A593B"/>
    <w:rsid w:val="004014FD"/>
    <w:rsid w:val="00572537"/>
    <w:rsid w:val="00584A0F"/>
    <w:rsid w:val="006B02F1"/>
    <w:rsid w:val="00700830"/>
    <w:rsid w:val="007F7897"/>
    <w:rsid w:val="00874FB7"/>
    <w:rsid w:val="0089700C"/>
    <w:rsid w:val="00AB49F7"/>
    <w:rsid w:val="00AD13C8"/>
    <w:rsid w:val="00B23AF4"/>
    <w:rsid w:val="00C849E0"/>
    <w:rsid w:val="00D303CC"/>
    <w:rsid w:val="00D4679F"/>
    <w:rsid w:val="00DE40A3"/>
    <w:rsid w:val="00E45515"/>
    <w:rsid w:val="00FC1B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5AB5BE7-76CD-4FB0-BA37-F9EC1DD47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06712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List Paragraph"/>
    <w:basedOn w:val="a"/>
    <w:uiPriority w:val="34"/>
    <w:qFormat/>
    <w:rsid w:val="00067121"/>
    <w:pPr>
      <w:widowControl/>
      <w:ind w:leftChars="400" w:left="840"/>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064ACB"/>
    <w:pPr>
      <w:tabs>
        <w:tab w:val="center" w:pos="4252"/>
        <w:tab w:val="right" w:pos="8504"/>
      </w:tabs>
      <w:snapToGrid w:val="0"/>
    </w:pPr>
  </w:style>
  <w:style w:type="character" w:customStyle="1" w:styleId="a5">
    <w:name w:val="ヘッダー (文字)"/>
    <w:basedOn w:val="a0"/>
    <w:link w:val="a4"/>
    <w:uiPriority w:val="99"/>
    <w:rsid w:val="00064ACB"/>
  </w:style>
  <w:style w:type="paragraph" w:styleId="a6">
    <w:name w:val="footer"/>
    <w:basedOn w:val="a"/>
    <w:link w:val="a7"/>
    <w:uiPriority w:val="99"/>
    <w:unhideWhenUsed/>
    <w:rsid w:val="00064ACB"/>
    <w:pPr>
      <w:tabs>
        <w:tab w:val="center" w:pos="4252"/>
        <w:tab w:val="right" w:pos="8504"/>
      </w:tabs>
      <w:snapToGrid w:val="0"/>
    </w:pPr>
  </w:style>
  <w:style w:type="character" w:customStyle="1" w:styleId="a7">
    <w:name w:val="フッター (文字)"/>
    <w:basedOn w:val="a0"/>
    <w:link w:val="a6"/>
    <w:uiPriority w:val="99"/>
    <w:rsid w:val="00064A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682285">
      <w:bodyDiv w:val="1"/>
      <w:marLeft w:val="0"/>
      <w:marRight w:val="0"/>
      <w:marTop w:val="0"/>
      <w:marBottom w:val="0"/>
      <w:divBdr>
        <w:top w:val="none" w:sz="0" w:space="0" w:color="auto"/>
        <w:left w:val="none" w:sz="0" w:space="0" w:color="auto"/>
        <w:bottom w:val="none" w:sz="0" w:space="0" w:color="auto"/>
        <w:right w:val="none" w:sz="0" w:space="0" w:color="auto"/>
      </w:divBdr>
      <w:divsChild>
        <w:div w:id="961423870">
          <w:marLeft w:val="0"/>
          <w:marRight w:val="0"/>
          <w:marTop w:val="240"/>
          <w:marBottom w:val="0"/>
          <w:divBdr>
            <w:top w:val="none" w:sz="0" w:space="0" w:color="auto"/>
            <w:left w:val="none" w:sz="0" w:space="0" w:color="auto"/>
            <w:bottom w:val="none" w:sz="0" w:space="0" w:color="auto"/>
            <w:right w:val="none" w:sz="0" w:space="0" w:color="auto"/>
          </w:divBdr>
        </w:div>
      </w:divsChild>
    </w:div>
    <w:div w:id="540944589">
      <w:bodyDiv w:val="1"/>
      <w:marLeft w:val="0"/>
      <w:marRight w:val="0"/>
      <w:marTop w:val="0"/>
      <w:marBottom w:val="0"/>
      <w:divBdr>
        <w:top w:val="none" w:sz="0" w:space="0" w:color="auto"/>
        <w:left w:val="none" w:sz="0" w:space="0" w:color="auto"/>
        <w:bottom w:val="none" w:sz="0" w:space="0" w:color="auto"/>
        <w:right w:val="none" w:sz="0" w:space="0" w:color="auto"/>
      </w:divBdr>
    </w:div>
    <w:div w:id="702753241">
      <w:bodyDiv w:val="1"/>
      <w:marLeft w:val="0"/>
      <w:marRight w:val="0"/>
      <w:marTop w:val="0"/>
      <w:marBottom w:val="0"/>
      <w:divBdr>
        <w:top w:val="none" w:sz="0" w:space="0" w:color="auto"/>
        <w:left w:val="none" w:sz="0" w:space="0" w:color="auto"/>
        <w:bottom w:val="none" w:sz="0" w:space="0" w:color="auto"/>
        <w:right w:val="none" w:sz="0" w:space="0" w:color="auto"/>
      </w:divBdr>
    </w:div>
    <w:div w:id="996105518">
      <w:bodyDiv w:val="1"/>
      <w:marLeft w:val="0"/>
      <w:marRight w:val="0"/>
      <w:marTop w:val="0"/>
      <w:marBottom w:val="0"/>
      <w:divBdr>
        <w:top w:val="none" w:sz="0" w:space="0" w:color="auto"/>
        <w:left w:val="none" w:sz="0" w:space="0" w:color="auto"/>
        <w:bottom w:val="none" w:sz="0" w:space="0" w:color="auto"/>
        <w:right w:val="none" w:sz="0" w:space="0" w:color="auto"/>
      </w:divBdr>
      <w:divsChild>
        <w:div w:id="1185752853">
          <w:marLeft w:val="547"/>
          <w:marRight w:val="0"/>
          <w:marTop w:val="240"/>
          <w:marBottom w:val="0"/>
          <w:divBdr>
            <w:top w:val="none" w:sz="0" w:space="0" w:color="auto"/>
            <w:left w:val="none" w:sz="0" w:space="0" w:color="auto"/>
            <w:bottom w:val="none" w:sz="0" w:space="0" w:color="auto"/>
            <w:right w:val="none" w:sz="0" w:space="0" w:color="auto"/>
          </w:divBdr>
        </w:div>
        <w:div w:id="1400788980">
          <w:marLeft w:val="547"/>
          <w:marRight w:val="0"/>
          <w:marTop w:val="240"/>
          <w:marBottom w:val="0"/>
          <w:divBdr>
            <w:top w:val="none" w:sz="0" w:space="0" w:color="auto"/>
            <w:left w:val="none" w:sz="0" w:space="0" w:color="auto"/>
            <w:bottom w:val="none" w:sz="0" w:space="0" w:color="auto"/>
            <w:right w:val="none" w:sz="0" w:space="0" w:color="auto"/>
          </w:divBdr>
        </w:div>
      </w:divsChild>
    </w:div>
    <w:div w:id="1007557406">
      <w:bodyDiv w:val="1"/>
      <w:marLeft w:val="0"/>
      <w:marRight w:val="0"/>
      <w:marTop w:val="0"/>
      <w:marBottom w:val="0"/>
      <w:divBdr>
        <w:top w:val="none" w:sz="0" w:space="0" w:color="auto"/>
        <w:left w:val="none" w:sz="0" w:space="0" w:color="auto"/>
        <w:bottom w:val="none" w:sz="0" w:space="0" w:color="auto"/>
        <w:right w:val="none" w:sz="0" w:space="0" w:color="auto"/>
      </w:divBdr>
    </w:div>
    <w:div w:id="1100446369">
      <w:bodyDiv w:val="1"/>
      <w:marLeft w:val="0"/>
      <w:marRight w:val="0"/>
      <w:marTop w:val="0"/>
      <w:marBottom w:val="0"/>
      <w:divBdr>
        <w:top w:val="none" w:sz="0" w:space="0" w:color="auto"/>
        <w:left w:val="none" w:sz="0" w:space="0" w:color="auto"/>
        <w:bottom w:val="none" w:sz="0" w:space="0" w:color="auto"/>
        <w:right w:val="none" w:sz="0" w:space="0" w:color="auto"/>
      </w:divBdr>
      <w:divsChild>
        <w:div w:id="1830052581">
          <w:marLeft w:val="0"/>
          <w:marRight w:val="0"/>
          <w:marTop w:val="240"/>
          <w:marBottom w:val="0"/>
          <w:divBdr>
            <w:top w:val="none" w:sz="0" w:space="0" w:color="auto"/>
            <w:left w:val="none" w:sz="0" w:space="0" w:color="auto"/>
            <w:bottom w:val="none" w:sz="0" w:space="0" w:color="auto"/>
            <w:right w:val="none" w:sz="0" w:space="0" w:color="auto"/>
          </w:divBdr>
        </w:div>
        <w:div w:id="15087428">
          <w:marLeft w:val="0"/>
          <w:marRight w:val="0"/>
          <w:marTop w:val="240"/>
          <w:marBottom w:val="0"/>
          <w:divBdr>
            <w:top w:val="none" w:sz="0" w:space="0" w:color="auto"/>
            <w:left w:val="none" w:sz="0" w:space="0" w:color="auto"/>
            <w:bottom w:val="none" w:sz="0" w:space="0" w:color="auto"/>
            <w:right w:val="none" w:sz="0" w:space="0" w:color="auto"/>
          </w:divBdr>
        </w:div>
      </w:divsChild>
    </w:div>
    <w:div w:id="1113356895">
      <w:bodyDiv w:val="1"/>
      <w:marLeft w:val="0"/>
      <w:marRight w:val="0"/>
      <w:marTop w:val="0"/>
      <w:marBottom w:val="0"/>
      <w:divBdr>
        <w:top w:val="none" w:sz="0" w:space="0" w:color="auto"/>
        <w:left w:val="none" w:sz="0" w:space="0" w:color="auto"/>
        <w:bottom w:val="none" w:sz="0" w:space="0" w:color="auto"/>
        <w:right w:val="none" w:sz="0" w:space="0" w:color="auto"/>
      </w:divBdr>
      <w:divsChild>
        <w:div w:id="625038597">
          <w:marLeft w:val="547"/>
          <w:marRight w:val="0"/>
          <w:marTop w:val="240"/>
          <w:marBottom w:val="0"/>
          <w:divBdr>
            <w:top w:val="none" w:sz="0" w:space="0" w:color="auto"/>
            <w:left w:val="none" w:sz="0" w:space="0" w:color="auto"/>
            <w:bottom w:val="none" w:sz="0" w:space="0" w:color="auto"/>
            <w:right w:val="none" w:sz="0" w:space="0" w:color="auto"/>
          </w:divBdr>
        </w:div>
      </w:divsChild>
    </w:div>
    <w:div w:id="1515610893">
      <w:bodyDiv w:val="1"/>
      <w:marLeft w:val="0"/>
      <w:marRight w:val="0"/>
      <w:marTop w:val="0"/>
      <w:marBottom w:val="0"/>
      <w:divBdr>
        <w:top w:val="none" w:sz="0" w:space="0" w:color="auto"/>
        <w:left w:val="none" w:sz="0" w:space="0" w:color="auto"/>
        <w:bottom w:val="none" w:sz="0" w:space="0" w:color="auto"/>
        <w:right w:val="none" w:sz="0" w:space="0" w:color="auto"/>
      </w:divBdr>
      <w:divsChild>
        <w:div w:id="648632024">
          <w:marLeft w:val="0"/>
          <w:marRight w:val="0"/>
          <w:marTop w:val="240"/>
          <w:marBottom w:val="0"/>
          <w:divBdr>
            <w:top w:val="none" w:sz="0" w:space="0" w:color="auto"/>
            <w:left w:val="none" w:sz="0" w:space="0" w:color="auto"/>
            <w:bottom w:val="none" w:sz="0" w:space="0" w:color="auto"/>
            <w:right w:val="none" w:sz="0" w:space="0" w:color="auto"/>
          </w:divBdr>
        </w:div>
        <w:div w:id="1965230163">
          <w:marLeft w:val="0"/>
          <w:marRight w:val="0"/>
          <w:marTop w:val="240"/>
          <w:marBottom w:val="0"/>
          <w:divBdr>
            <w:top w:val="none" w:sz="0" w:space="0" w:color="auto"/>
            <w:left w:val="none" w:sz="0" w:space="0" w:color="auto"/>
            <w:bottom w:val="none" w:sz="0" w:space="0" w:color="auto"/>
            <w:right w:val="none" w:sz="0" w:space="0" w:color="auto"/>
          </w:divBdr>
        </w:div>
      </w:divsChild>
    </w:div>
    <w:div w:id="1790203199">
      <w:bodyDiv w:val="1"/>
      <w:marLeft w:val="0"/>
      <w:marRight w:val="0"/>
      <w:marTop w:val="0"/>
      <w:marBottom w:val="0"/>
      <w:divBdr>
        <w:top w:val="none" w:sz="0" w:space="0" w:color="auto"/>
        <w:left w:val="none" w:sz="0" w:space="0" w:color="auto"/>
        <w:bottom w:val="none" w:sz="0" w:space="0" w:color="auto"/>
        <w:right w:val="none" w:sz="0" w:space="0" w:color="auto"/>
      </w:divBdr>
    </w:div>
    <w:div w:id="214272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5</Pages>
  <Words>427</Words>
  <Characters>2434</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李すぅちょる</dc:creator>
  <cp:keywords/>
  <dc:description/>
  <cp:lastModifiedBy>李すぅちょる</cp:lastModifiedBy>
  <cp:revision>11</cp:revision>
  <dcterms:created xsi:type="dcterms:W3CDTF">2017-12-21T12:31:00Z</dcterms:created>
  <dcterms:modified xsi:type="dcterms:W3CDTF">2018-03-18T03:02:00Z</dcterms:modified>
</cp:coreProperties>
</file>